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28"/>
          <w:szCs w:val="26"/>
          <w:lang w:val="cs-CZ"/>
        </w:rPr>
        <w:id w:val="-992566267"/>
        <w:placeholder>
          <w:docPart w:val="C4269DB776BD47D19920270EF31FFA6F"/>
        </w:placeholder>
        <w:dataBinding w:prefixMappings="xmlns:ns0='http://www.keyscript.nl/gmpplus/note' xmlns:ns1='http://www.w3.org/2001/XMLSchema-instance' " w:xpath="/ns0:NoteData[1]/ns0:Subject[1]" w:storeItemID="{C13FB8C3-C723-4654-92F4-1AFF9AD3AA0A}"/>
        <w:text/>
      </w:sdtPr>
      <w:sdtEndPr/>
      <w:sdtContent>
        <w:p w14:paraId="7C74C7D3" w14:textId="77777777" w:rsidR="00034199" w:rsidRPr="003C0D18" w:rsidRDefault="001B1F9D" w:rsidP="001B1F9D">
          <w:pPr>
            <w:pStyle w:val="Title"/>
            <w:spacing w:line="240" w:lineRule="auto"/>
            <w:rPr>
              <w:lang w:val="cs-CZ"/>
            </w:rPr>
          </w:pPr>
          <w:r w:rsidRPr="003C0D18">
            <w:rPr>
              <w:rFonts w:asciiTheme="majorHAnsi" w:eastAsiaTheme="majorEastAsia" w:hAnsiTheme="majorHAnsi" w:cstheme="majorBidi"/>
              <w:sz w:val="28"/>
              <w:szCs w:val="26"/>
              <w:lang w:val="cs-CZ"/>
            </w:rPr>
            <w:t xml:space="preserve">FSDS </w:t>
          </w:r>
          <w:r w:rsidR="008461BB" w:rsidRPr="003C0D18">
            <w:rPr>
              <w:rFonts w:asciiTheme="majorHAnsi" w:eastAsiaTheme="majorEastAsia" w:hAnsiTheme="majorHAnsi" w:cstheme="majorBidi"/>
              <w:sz w:val="28"/>
              <w:szCs w:val="26"/>
              <w:lang w:val="cs-CZ"/>
            </w:rPr>
            <w:t>–</w:t>
          </w:r>
          <w:r w:rsidRPr="003C0D18">
            <w:rPr>
              <w:rFonts w:asciiTheme="majorHAnsi" w:eastAsiaTheme="majorEastAsia" w:hAnsiTheme="majorHAnsi" w:cstheme="majorBidi"/>
              <w:sz w:val="28"/>
              <w:szCs w:val="26"/>
              <w:lang w:val="cs-CZ"/>
            </w:rPr>
            <w:t xml:space="preserve"> </w:t>
          </w:r>
          <w:r w:rsidR="008461BB" w:rsidRPr="003C0D18">
            <w:rPr>
              <w:rFonts w:asciiTheme="majorHAnsi" w:eastAsiaTheme="majorEastAsia" w:hAnsiTheme="majorHAnsi" w:cstheme="majorBidi"/>
              <w:sz w:val="28"/>
              <w:szCs w:val="26"/>
              <w:lang w:val="cs-CZ"/>
            </w:rPr>
            <w:t>Bezpečností list krmiva</w:t>
          </w:r>
        </w:p>
      </w:sdtContent>
    </w:sdt>
    <w:p w14:paraId="2722D6F9" w14:textId="77777777" w:rsidR="003426DC" w:rsidRPr="003C0D18" w:rsidRDefault="003426DC" w:rsidP="00721443">
      <w:pPr>
        <w:rPr>
          <w:lang w:val="cs-CZ"/>
        </w:rPr>
      </w:pPr>
      <w:bookmarkStart w:id="0" w:name="_Toc508177395"/>
    </w:p>
    <w:p w14:paraId="7E9DE8E4" w14:textId="77777777" w:rsidR="00016869" w:rsidRPr="003C0D18" w:rsidRDefault="00016869" w:rsidP="00016869">
      <w:pPr>
        <w:rPr>
          <w:lang w:val="cs-CZ"/>
        </w:rPr>
      </w:pPr>
      <w:bookmarkStart w:id="1" w:name="_Toc529349871"/>
      <w:bookmarkEnd w:id="0"/>
      <w:r w:rsidRPr="003C0D18">
        <w:rPr>
          <w:lang w:val="cs-CZ"/>
        </w:rPr>
        <w:t>FSDS –</w:t>
      </w:r>
      <w:bookmarkEnd w:id="1"/>
      <w:r w:rsidR="00A66969" w:rsidRPr="003C0D18">
        <w:rPr>
          <w:lang w:val="cs-CZ"/>
        </w:rPr>
        <w:t xml:space="preserve"> bezpečnostní list krmiv je </w:t>
      </w:r>
      <w:r w:rsidR="00292EAF" w:rsidRPr="003C0D18">
        <w:rPr>
          <w:lang w:val="cs-CZ"/>
        </w:rPr>
        <w:t>určen</w:t>
      </w:r>
      <w:r w:rsidR="00A66969" w:rsidRPr="003C0D18">
        <w:rPr>
          <w:lang w:val="cs-CZ"/>
        </w:rPr>
        <w:t xml:space="preserve"> k po</w:t>
      </w:r>
      <w:r w:rsidR="0098399B" w:rsidRPr="003C0D18">
        <w:rPr>
          <w:lang w:val="cs-CZ"/>
        </w:rPr>
        <w:t>skytování informací strukturovanou formou o produktu, o jeho výrobě a použitých bezpečnostních opatřeních. Příklad je uveden níže.</w:t>
      </w:r>
      <w:r w:rsidRPr="003C0D18">
        <w:rPr>
          <w:lang w:val="cs-CZ"/>
        </w:rPr>
        <w:t xml:space="preserve"> </w:t>
      </w:r>
    </w:p>
    <w:p w14:paraId="0AFC7C40" w14:textId="77777777" w:rsidR="00016869" w:rsidRPr="003C0D18" w:rsidRDefault="00016869" w:rsidP="00016869">
      <w:pPr>
        <w:rPr>
          <w:rFonts w:cs="Arial"/>
          <w:lang w:val="cs-CZ"/>
        </w:rPr>
      </w:pPr>
    </w:p>
    <w:p w14:paraId="13375BD3" w14:textId="77777777" w:rsidR="00016869" w:rsidRPr="003C0D18" w:rsidRDefault="005563DF" w:rsidP="00016869">
      <w:pPr>
        <w:rPr>
          <w:rFonts w:cs="Arial"/>
          <w:b/>
          <w:lang w:val="cs-CZ"/>
        </w:rPr>
      </w:pPr>
      <w:r w:rsidRPr="003C0D18">
        <w:rPr>
          <w:rFonts w:cs="Arial"/>
          <w:b/>
          <w:lang w:val="cs-CZ"/>
        </w:rPr>
        <w:t>Poznámka</w:t>
      </w:r>
      <w:r w:rsidR="00016869" w:rsidRPr="003C0D18">
        <w:rPr>
          <w:rFonts w:cs="Arial"/>
          <w:b/>
          <w:lang w:val="cs-CZ"/>
        </w:rPr>
        <w:t>:</w:t>
      </w:r>
    </w:p>
    <w:p w14:paraId="4DCA6673" w14:textId="77777777" w:rsidR="005563DF" w:rsidRPr="003C0D18" w:rsidRDefault="005563DF" w:rsidP="00016869">
      <w:pPr>
        <w:numPr>
          <w:ilvl w:val="0"/>
          <w:numId w:val="24"/>
        </w:numPr>
        <w:spacing w:line="240" w:lineRule="auto"/>
        <w:rPr>
          <w:rFonts w:cs="Arial"/>
          <w:lang w:val="cs-CZ"/>
        </w:rPr>
      </w:pPr>
      <w:r w:rsidRPr="003C0D18">
        <w:rPr>
          <w:rFonts w:cs="Arial"/>
          <w:lang w:val="cs-CZ"/>
        </w:rPr>
        <w:t>Uvedený model listu je pouze příkladem.  Základem je, že poskytované informace by měly být zapisovány systematicky.</w:t>
      </w:r>
    </w:p>
    <w:p w14:paraId="68C9177A" w14:textId="77777777" w:rsidR="00016869" w:rsidRPr="003C0D18" w:rsidRDefault="005563DF" w:rsidP="00016869">
      <w:pPr>
        <w:numPr>
          <w:ilvl w:val="0"/>
          <w:numId w:val="24"/>
        </w:numPr>
        <w:spacing w:line="240" w:lineRule="auto"/>
        <w:rPr>
          <w:rFonts w:cs="Arial"/>
          <w:lang w:val="cs-CZ"/>
        </w:rPr>
      </w:pPr>
      <w:r w:rsidRPr="003C0D18">
        <w:rPr>
          <w:rFonts w:cs="Arial"/>
          <w:lang w:val="cs-CZ"/>
        </w:rPr>
        <w:t>Jiné listy nebo formuláře mohou být použity, ovšem za předpokladu, že jsou v nich uvedeny všechny relevantní informace</w:t>
      </w:r>
    </w:p>
    <w:p w14:paraId="05968B06" w14:textId="77777777" w:rsidR="00016869" w:rsidRPr="003C0D18" w:rsidRDefault="006C2E81" w:rsidP="00016869">
      <w:pPr>
        <w:numPr>
          <w:ilvl w:val="0"/>
          <w:numId w:val="24"/>
        </w:numPr>
        <w:spacing w:line="240" w:lineRule="auto"/>
        <w:rPr>
          <w:rFonts w:cs="Arial"/>
          <w:lang w:val="cs-CZ"/>
        </w:rPr>
      </w:pPr>
      <w:r w:rsidRPr="003C0D18">
        <w:rPr>
          <w:rFonts w:cs="Arial"/>
          <w:lang w:val="cs-CZ"/>
        </w:rPr>
        <w:t>Výrobce nemusel uvést veškeré informace v požadovaném rozsahu, rozhodně ne u krmiv, která se ke spotřebiteli dostanou přes různé obchodní cesty</w:t>
      </w:r>
      <w:r w:rsidR="000D4568" w:rsidRPr="003C0D18">
        <w:rPr>
          <w:rFonts w:cs="Arial"/>
          <w:lang w:val="cs-CZ"/>
        </w:rPr>
        <w:t>. V takovém případě může každý článek obchodního řetězce informace doplnit (např. Detaily o přepravě, překládce atd.).</w:t>
      </w:r>
    </w:p>
    <w:p w14:paraId="7B6027A3" w14:textId="77777777" w:rsidR="00016869" w:rsidRPr="003C0D18" w:rsidRDefault="00B21FCD" w:rsidP="00016869">
      <w:pPr>
        <w:numPr>
          <w:ilvl w:val="0"/>
          <w:numId w:val="24"/>
        </w:numPr>
        <w:spacing w:line="240" w:lineRule="auto"/>
        <w:rPr>
          <w:rFonts w:cs="Arial"/>
          <w:lang w:val="cs-CZ"/>
        </w:rPr>
      </w:pPr>
      <w:r w:rsidRPr="003C0D18">
        <w:rPr>
          <w:rFonts w:cs="Arial"/>
          <w:lang w:val="cs-CZ"/>
        </w:rPr>
        <w:t>Tento list může být také použit pro záznam výsledků auditu</w:t>
      </w:r>
    </w:p>
    <w:p w14:paraId="32DD9CD7" w14:textId="77777777" w:rsidR="00016869" w:rsidRPr="00292EAF" w:rsidRDefault="00016869" w:rsidP="00016869">
      <w:pPr>
        <w:rPr>
          <w:highlight w:val="yellow"/>
          <w:lang w:val="cs-CZ"/>
        </w:rPr>
      </w:pPr>
    </w:p>
    <w:tbl>
      <w:tblPr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259"/>
        <w:gridCol w:w="1976"/>
        <w:gridCol w:w="1098"/>
        <w:gridCol w:w="146"/>
        <w:gridCol w:w="902"/>
        <w:gridCol w:w="880"/>
        <w:gridCol w:w="974"/>
        <w:gridCol w:w="538"/>
        <w:gridCol w:w="565"/>
        <w:gridCol w:w="927"/>
      </w:tblGrid>
      <w:tr w:rsidR="00016869" w:rsidRPr="00292EAF" w14:paraId="0D8A9211" w14:textId="77777777" w:rsidTr="00763095">
        <w:trPr>
          <w:cantSplit/>
        </w:trPr>
        <w:tc>
          <w:tcPr>
            <w:tcW w:w="4902" w:type="dxa"/>
            <w:gridSpan w:val="6"/>
            <w:vMerge w:val="restart"/>
          </w:tcPr>
          <w:p w14:paraId="7AD6AB0F" w14:textId="77777777" w:rsidR="00016869" w:rsidRPr="00292EAF" w:rsidRDefault="00016869" w:rsidP="00292EAF">
            <w:pPr>
              <w:rPr>
                <w:rFonts w:cs="Arial"/>
                <w:b/>
                <w:sz w:val="28"/>
                <w:szCs w:val="28"/>
                <w:lang w:val="cs-CZ"/>
              </w:rPr>
            </w:pPr>
            <w:r w:rsidRPr="00292EAF">
              <w:rPr>
                <w:rFonts w:cs="Arial"/>
                <w:b/>
                <w:sz w:val="28"/>
                <w:szCs w:val="28"/>
                <w:lang w:val="cs-CZ"/>
              </w:rPr>
              <w:t>FEED SAFETY SHEET</w:t>
            </w:r>
          </w:p>
          <w:p w14:paraId="186D5F2E" w14:textId="77777777" w:rsidR="00763095" w:rsidRPr="00292EAF" w:rsidRDefault="00763095" w:rsidP="00763095">
            <w:pPr>
              <w:rPr>
                <w:b/>
                <w:i/>
                <w:lang w:val="cs-CZ"/>
              </w:rPr>
            </w:pPr>
            <w:r w:rsidRPr="00292EAF">
              <w:rPr>
                <w:b/>
                <w:i/>
                <w:lang w:val="cs-CZ"/>
              </w:rPr>
              <w:t>Bezpečnostní list krmiva</w:t>
            </w:r>
          </w:p>
        </w:tc>
        <w:tc>
          <w:tcPr>
            <w:tcW w:w="2392" w:type="dxa"/>
            <w:gridSpan w:val="3"/>
          </w:tcPr>
          <w:p w14:paraId="36E91D96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0.1. Produ</w:t>
            </w:r>
            <w:r w:rsidR="00763095" w:rsidRPr="00292EAF">
              <w:rPr>
                <w:rFonts w:cs="Arial"/>
                <w:lang w:val="cs-CZ"/>
              </w:rPr>
              <w:t>k</w:t>
            </w:r>
            <w:r w:rsidRPr="00292EAF">
              <w:rPr>
                <w:rFonts w:cs="Arial"/>
                <w:lang w:val="cs-CZ"/>
              </w:rPr>
              <w:t>t</w:t>
            </w:r>
          </w:p>
        </w:tc>
        <w:tc>
          <w:tcPr>
            <w:tcW w:w="1492" w:type="dxa"/>
            <w:gridSpan w:val="2"/>
          </w:tcPr>
          <w:p w14:paraId="2820CDF9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3135B4E0" w14:textId="77777777" w:rsidTr="00763095">
        <w:trPr>
          <w:cantSplit/>
        </w:trPr>
        <w:tc>
          <w:tcPr>
            <w:tcW w:w="4902" w:type="dxa"/>
            <w:gridSpan w:val="6"/>
            <w:vMerge/>
            <w:vAlign w:val="center"/>
          </w:tcPr>
          <w:p w14:paraId="18124A07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2392" w:type="dxa"/>
            <w:gridSpan w:val="3"/>
          </w:tcPr>
          <w:p w14:paraId="10AEBCB2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0.2  Status</w:t>
            </w:r>
          </w:p>
        </w:tc>
        <w:tc>
          <w:tcPr>
            <w:tcW w:w="1492" w:type="dxa"/>
            <w:gridSpan w:val="2"/>
          </w:tcPr>
          <w:p w14:paraId="1A89BD73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01FC01AC" w14:textId="77777777" w:rsidTr="00763095">
        <w:trPr>
          <w:cantSplit/>
        </w:trPr>
        <w:tc>
          <w:tcPr>
            <w:tcW w:w="4902" w:type="dxa"/>
            <w:gridSpan w:val="6"/>
            <w:vMerge/>
            <w:vAlign w:val="center"/>
          </w:tcPr>
          <w:p w14:paraId="7468D5E1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2392" w:type="dxa"/>
            <w:gridSpan w:val="3"/>
          </w:tcPr>
          <w:p w14:paraId="74E21724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0.3. Ver</w:t>
            </w:r>
            <w:r w:rsidR="00763095" w:rsidRPr="00292EAF">
              <w:rPr>
                <w:rFonts w:cs="Arial"/>
                <w:lang w:val="cs-CZ"/>
              </w:rPr>
              <w:t>ze</w:t>
            </w:r>
          </w:p>
        </w:tc>
        <w:tc>
          <w:tcPr>
            <w:tcW w:w="1492" w:type="dxa"/>
            <w:gridSpan w:val="2"/>
          </w:tcPr>
          <w:p w14:paraId="209EAA67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13E7D6A6" w14:textId="77777777" w:rsidTr="00763095">
        <w:trPr>
          <w:cantSplit/>
        </w:trPr>
        <w:tc>
          <w:tcPr>
            <w:tcW w:w="4902" w:type="dxa"/>
            <w:gridSpan w:val="6"/>
            <w:vMerge/>
          </w:tcPr>
          <w:p w14:paraId="3BD8C534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2392" w:type="dxa"/>
            <w:gridSpan w:val="3"/>
          </w:tcPr>
          <w:p w14:paraId="06122BB2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0.4  </w:t>
            </w:r>
            <w:r w:rsidR="00763095" w:rsidRPr="00292EAF">
              <w:rPr>
                <w:rFonts w:cs="Arial"/>
                <w:lang w:val="cs-CZ"/>
              </w:rPr>
              <w:t>D</w:t>
            </w:r>
            <w:r w:rsidRPr="00292EAF">
              <w:rPr>
                <w:rFonts w:cs="Arial"/>
                <w:lang w:val="cs-CZ"/>
              </w:rPr>
              <w:t>at</w:t>
            </w:r>
            <w:r w:rsidR="00763095" w:rsidRPr="00292EAF">
              <w:rPr>
                <w:rFonts w:cs="Arial"/>
                <w:lang w:val="cs-CZ"/>
              </w:rPr>
              <w:t>um verze</w:t>
            </w:r>
          </w:p>
        </w:tc>
        <w:tc>
          <w:tcPr>
            <w:tcW w:w="1492" w:type="dxa"/>
            <w:gridSpan w:val="2"/>
          </w:tcPr>
          <w:p w14:paraId="022300F1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465E59" w14:paraId="0203F32D" w14:textId="77777777" w:rsidTr="00292EAF">
        <w:trPr>
          <w:cantSplit/>
        </w:trPr>
        <w:tc>
          <w:tcPr>
            <w:tcW w:w="8786" w:type="dxa"/>
            <w:gridSpan w:val="11"/>
            <w:shd w:val="clear" w:color="auto" w:fill="CCCCCC"/>
          </w:tcPr>
          <w:p w14:paraId="40226185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1.</w:t>
            </w:r>
            <w:r w:rsidRPr="00292EAF">
              <w:rPr>
                <w:rFonts w:cs="Arial"/>
                <w:lang w:val="cs-CZ"/>
              </w:rPr>
              <w:tab/>
            </w:r>
            <w:r w:rsidR="00763095" w:rsidRPr="00292EAF">
              <w:rPr>
                <w:rFonts w:cs="Arial"/>
                <w:lang w:val="cs-CZ"/>
              </w:rPr>
              <w:t>Odpovědnost za bezpečnostní list krmiva</w:t>
            </w:r>
          </w:p>
        </w:tc>
      </w:tr>
      <w:tr w:rsidR="00763095" w:rsidRPr="00292EAF" w14:paraId="36A05DED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</w:tcPr>
          <w:p w14:paraId="6C94C03D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  <w:r w:rsidRPr="00292EAF">
              <w:rPr>
                <w:rFonts w:cs="Arial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2235" w:type="dxa"/>
            <w:gridSpan w:val="2"/>
          </w:tcPr>
          <w:p w14:paraId="219FDB87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Název kupující společnosti (GMP+)</w:t>
            </w:r>
          </w:p>
        </w:tc>
        <w:tc>
          <w:tcPr>
            <w:tcW w:w="1244" w:type="dxa"/>
            <w:gridSpan w:val="2"/>
          </w:tcPr>
          <w:p w14:paraId="0CB57BB9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Název</w:t>
            </w:r>
          </w:p>
        </w:tc>
        <w:tc>
          <w:tcPr>
            <w:tcW w:w="4786" w:type="dxa"/>
            <w:gridSpan w:val="6"/>
          </w:tcPr>
          <w:p w14:paraId="29582C18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763095" w:rsidRPr="00292EAF" w14:paraId="6C974E29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 w:val="restart"/>
          </w:tcPr>
          <w:p w14:paraId="41401255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 w:val="restart"/>
          </w:tcPr>
          <w:p w14:paraId="520C1A6C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Kontakt</w:t>
            </w:r>
          </w:p>
        </w:tc>
        <w:tc>
          <w:tcPr>
            <w:tcW w:w="1244" w:type="dxa"/>
            <w:gridSpan w:val="2"/>
          </w:tcPr>
          <w:p w14:paraId="355E8F61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Adresa</w:t>
            </w:r>
          </w:p>
        </w:tc>
        <w:tc>
          <w:tcPr>
            <w:tcW w:w="4786" w:type="dxa"/>
            <w:gridSpan w:val="6"/>
          </w:tcPr>
          <w:p w14:paraId="07AF5688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763095" w:rsidRPr="00292EAF" w14:paraId="70154111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039E61ED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6E1F6B48" w14:textId="77777777" w:rsidR="00763095" w:rsidRPr="00292EAF" w:rsidRDefault="00763095" w:rsidP="00763095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46638D1C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Město</w:t>
            </w:r>
          </w:p>
        </w:tc>
        <w:tc>
          <w:tcPr>
            <w:tcW w:w="4786" w:type="dxa"/>
            <w:gridSpan w:val="6"/>
          </w:tcPr>
          <w:p w14:paraId="742950FF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763095" w:rsidRPr="00292EAF" w14:paraId="364B9708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7A6E21E2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6E16CCEA" w14:textId="77777777" w:rsidR="00763095" w:rsidRPr="00292EAF" w:rsidRDefault="00763095" w:rsidP="00763095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7BC029E9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Telefon</w:t>
            </w:r>
          </w:p>
        </w:tc>
        <w:tc>
          <w:tcPr>
            <w:tcW w:w="4786" w:type="dxa"/>
            <w:gridSpan w:val="6"/>
          </w:tcPr>
          <w:p w14:paraId="1614C80F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763095" w:rsidRPr="00292EAF" w14:paraId="6C70D747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0CEDCE7F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1A17A7A5" w14:textId="77777777" w:rsidR="00763095" w:rsidRPr="00292EAF" w:rsidRDefault="00763095" w:rsidP="00763095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18871FB0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Fax</w:t>
            </w:r>
          </w:p>
        </w:tc>
        <w:tc>
          <w:tcPr>
            <w:tcW w:w="4786" w:type="dxa"/>
            <w:gridSpan w:val="6"/>
          </w:tcPr>
          <w:p w14:paraId="12D76600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763095" w:rsidRPr="00292EAF" w14:paraId="5A4B0900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3FFFB15C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4F43E5EC" w14:textId="77777777" w:rsidR="00763095" w:rsidRPr="00292EAF" w:rsidRDefault="00763095" w:rsidP="00763095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7AD85DDB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E-mail</w:t>
            </w:r>
          </w:p>
        </w:tc>
        <w:tc>
          <w:tcPr>
            <w:tcW w:w="4786" w:type="dxa"/>
            <w:gridSpan w:val="6"/>
          </w:tcPr>
          <w:p w14:paraId="59959391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763095" w:rsidRPr="00292EAF" w14:paraId="651AC971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0BA5315A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5B62EFD5" w14:textId="77777777" w:rsidR="00763095" w:rsidRPr="00292EAF" w:rsidRDefault="00763095" w:rsidP="00763095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7D97A9AC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Web</w:t>
            </w:r>
          </w:p>
        </w:tc>
        <w:tc>
          <w:tcPr>
            <w:tcW w:w="4786" w:type="dxa"/>
            <w:gridSpan w:val="6"/>
          </w:tcPr>
          <w:p w14:paraId="3E552FE2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016869" w:rsidRPr="00292EAF" w14:paraId="1D03A37E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1" w:type="dxa"/>
          </w:tcPr>
          <w:p w14:paraId="4FAED3CF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  <w:r w:rsidRPr="00292EAF">
              <w:rPr>
                <w:rFonts w:cs="Arial"/>
                <w:color w:val="000000"/>
                <w:szCs w:val="20"/>
                <w:lang w:val="cs-CZ"/>
              </w:rPr>
              <w:t>1.2</w:t>
            </w:r>
          </w:p>
        </w:tc>
        <w:tc>
          <w:tcPr>
            <w:tcW w:w="2235" w:type="dxa"/>
            <w:gridSpan w:val="2"/>
          </w:tcPr>
          <w:p w14:paraId="01008B4A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  <w:r w:rsidRPr="00292EAF">
              <w:rPr>
                <w:rFonts w:cs="Arial"/>
                <w:color w:val="000000"/>
                <w:szCs w:val="20"/>
                <w:lang w:val="cs-CZ"/>
              </w:rPr>
              <w:t>Schválil</w:t>
            </w:r>
          </w:p>
          <w:p w14:paraId="0CEC3641" w14:textId="77777777" w:rsidR="00016869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  <w:r w:rsidRPr="00292EAF">
              <w:rPr>
                <w:rFonts w:cs="Arial"/>
                <w:color w:val="000000"/>
                <w:szCs w:val="20"/>
                <w:lang w:val="cs-CZ"/>
              </w:rPr>
              <w:t>(kompetentní úřední společnost)</w:t>
            </w:r>
          </w:p>
        </w:tc>
        <w:tc>
          <w:tcPr>
            <w:tcW w:w="6030" w:type="dxa"/>
            <w:gridSpan w:val="8"/>
          </w:tcPr>
          <w:p w14:paraId="5CEA2112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763095" w:rsidRPr="00292EAF" w14:paraId="5F590917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</w:tcPr>
          <w:p w14:paraId="2FA3E2CE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  <w:r w:rsidRPr="00292EAF">
              <w:rPr>
                <w:rFonts w:cs="Arial"/>
                <w:color w:val="000000"/>
                <w:szCs w:val="20"/>
                <w:lang w:val="cs-CZ"/>
              </w:rPr>
              <w:t>1.3</w:t>
            </w:r>
          </w:p>
        </w:tc>
        <w:tc>
          <w:tcPr>
            <w:tcW w:w="2235" w:type="dxa"/>
            <w:gridSpan w:val="2"/>
          </w:tcPr>
          <w:p w14:paraId="3D40BDFF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 xml:space="preserve">Název </w:t>
            </w:r>
            <w:r w:rsidRPr="00292EAF">
              <w:rPr>
                <w:u w:val="single"/>
                <w:lang w:val="cs-CZ"/>
              </w:rPr>
              <w:t>dodavatelské</w:t>
            </w:r>
            <w:r w:rsidRPr="00292EAF">
              <w:rPr>
                <w:lang w:val="cs-CZ"/>
              </w:rPr>
              <w:t xml:space="preserve"> společnosti (bez certifikace GMP+ nebo rovnocenné)</w:t>
            </w:r>
          </w:p>
        </w:tc>
        <w:tc>
          <w:tcPr>
            <w:tcW w:w="1244" w:type="dxa"/>
            <w:gridSpan w:val="2"/>
          </w:tcPr>
          <w:p w14:paraId="77C5AC36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color w:val="000000"/>
                <w:szCs w:val="20"/>
                <w:lang w:val="cs-CZ"/>
              </w:rPr>
            </w:pPr>
            <w:r w:rsidRPr="00292EAF">
              <w:rPr>
                <w:rFonts w:cs="Arial"/>
                <w:color w:val="000000"/>
                <w:szCs w:val="20"/>
                <w:lang w:val="cs-CZ"/>
              </w:rPr>
              <w:t>Name</w:t>
            </w:r>
          </w:p>
        </w:tc>
        <w:tc>
          <w:tcPr>
            <w:tcW w:w="4786" w:type="dxa"/>
            <w:gridSpan w:val="6"/>
          </w:tcPr>
          <w:p w14:paraId="756C85E1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763095" w:rsidRPr="00292EAF" w14:paraId="6195954C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 w:val="restart"/>
          </w:tcPr>
          <w:p w14:paraId="75BE9709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 w:val="restart"/>
          </w:tcPr>
          <w:p w14:paraId="2BB532C0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Kontakt</w:t>
            </w:r>
          </w:p>
        </w:tc>
        <w:tc>
          <w:tcPr>
            <w:tcW w:w="1244" w:type="dxa"/>
            <w:gridSpan w:val="2"/>
          </w:tcPr>
          <w:p w14:paraId="6168BA9A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szCs w:val="20"/>
                <w:lang w:val="cs-CZ"/>
              </w:rPr>
            </w:pPr>
            <w:r w:rsidRPr="00292EAF">
              <w:rPr>
                <w:rFonts w:cs="Arial"/>
                <w:szCs w:val="20"/>
                <w:lang w:val="cs-CZ"/>
              </w:rPr>
              <w:t>Address:</w:t>
            </w:r>
          </w:p>
        </w:tc>
        <w:tc>
          <w:tcPr>
            <w:tcW w:w="4786" w:type="dxa"/>
            <w:gridSpan w:val="6"/>
          </w:tcPr>
          <w:p w14:paraId="09CB9165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016869" w:rsidRPr="00292EAF" w14:paraId="03FF372D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428D7AFF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48B4622D" w14:textId="77777777" w:rsidR="00016869" w:rsidRPr="00292EAF" w:rsidRDefault="00016869" w:rsidP="00292EAF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4B273482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Cs w:val="20"/>
                <w:lang w:val="cs-CZ"/>
              </w:rPr>
            </w:pPr>
            <w:r w:rsidRPr="00292EAF">
              <w:rPr>
                <w:rFonts w:cs="Arial"/>
                <w:szCs w:val="20"/>
                <w:lang w:val="cs-CZ"/>
              </w:rPr>
              <w:t>Town:</w:t>
            </w:r>
          </w:p>
        </w:tc>
        <w:tc>
          <w:tcPr>
            <w:tcW w:w="4786" w:type="dxa"/>
            <w:gridSpan w:val="6"/>
          </w:tcPr>
          <w:p w14:paraId="3A16491A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016869" w:rsidRPr="00292EAF" w14:paraId="5819BF9C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70F46CD2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6BFFAC52" w14:textId="77777777" w:rsidR="00016869" w:rsidRPr="00292EAF" w:rsidRDefault="00016869" w:rsidP="00292EAF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4A82C5B1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Cs w:val="20"/>
                <w:lang w:val="cs-CZ"/>
              </w:rPr>
            </w:pPr>
            <w:r w:rsidRPr="00292EAF">
              <w:rPr>
                <w:rFonts w:cs="Arial"/>
                <w:szCs w:val="20"/>
                <w:lang w:val="cs-CZ"/>
              </w:rPr>
              <w:t>Telephone</w:t>
            </w:r>
          </w:p>
        </w:tc>
        <w:tc>
          <w:tcPr>
            <w:tcW w:w="4786" w:type="dxa"/>
            <w:gridSpan w:val="6"/>
          </w:tcPr>
          <w:p w14:paraId="15E6F38A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016869" w:rsidRPr="00292EAF" w14:paraId="4D99D9B4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6ED8B2A3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0A4A17CC" w14:textId="77777777" w:rsidR="00016869" w:rsidRPr="00292EAF" w:rsidRDefault="00016869" w:rsidP="00292EAF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577F94E5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Cs w:val="20"/>
                <w:lang w:val="cs-CZ"/>
              </w:rPr>
            </w:pPr>
            <w:r w:rsidRPr="00292EAF">
              <w:rPr>
                <w:rFonts w:cs="Arial"/>
                <w:szCs w:val="20"/>
                <w:lang w:val="cs-CZ"/>
              </w:rPr>
              <w:t>Fax</w:t>
            </w:r>
          </w:p>
        </w:tc>
        <w:tc>
          <w:tcPr>
            <w:tcW w:w="4786" w:type="dxa"/>
            <w:gridSpan w:val="6"/>
          </w:tcPr>
          <w:p w14:paraId="54800057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016869" w:rsidRPr="00292EAF" w14:paraId="7D6943B4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2241AEE7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4CDF8598" w14:textId="77777777" w:rsidR="00016869" w:rsidRPr="00292EAF" w:rsidRDefault="00016869" w:rsidP="00292EAF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36150278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Cs w:val="20"/>
                <w:lang w:val="cs-CZ"/>
              </w:rPr>
            </w:pPr>
            <w:r w:rsidRPr="00292EAF">
              <w:rPr>
                <w:rFonts w:cs="Arial"/>
                <w:szCs w:val="20"/>
                <w:lang w:val="cs-CZ"/>
              </w:rPr>
              <w:t>E-mail</w:t>
            </w:r>
          </w:p>
        </w:tc>
        <w:tc>
          <w:tcPr>
            <w:tcW w:w="4786" w:type="dxa"/>
            <w:gridSpan w:val="6"/>
          </w:tcPr>
          <w:p w14:paraId="5F0C7ECC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016869" w:rsidRPr="00292EAF" w14:paraId="688FE7FF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4A574A4C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  <w:tc>
          <w:tcPr>
            <w:tcW w:w="2235" w:type="dxa"/>
            <w:gridSpan w:val="2"/>
            <w:vMerge/>
          </w:tcPr>
          <w:p w14:paraId="11CA33D5" w14:textId="77777777" w:rsidR="00016869" w:rsidRPr="00292EAF" w:rsidRDefault="00016869" w:rsidP="00292EAF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1244" w:type="dxa"/>
            <w:gridSpan w:val="2"/>
          </w:tcPr>
          <w:p w14:paraId="15332D47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Cs w:val="20"/>
                <w:lang w:val="cs-CZ"/>
              </w:rPr>
            </w:pPr>
            <w:r w:rsidRPr="00292EAF">
              <w:rPr>
                <w:rFonts w:cs="Arial"/>
                <w:szCs w:val="20"/>
                <w:lang w:val="cs-CZ"/>
              </w:rPr>
              <w:t>Website</w:t>
            </w:r>
          </w:p>
        </w:tc>
        <w:tc>
          <w:tcPr>
            <w:tcW w:w="4786" w:type="dxa"/>
            <w:gridSpan w:val="6"/>
          </w:tcPr>
          <w:p w14:paraId="675CA76D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016869" w:rsidRPr="00292EAF" w14:paraId="43ED908A" w14:textId="77777777" w:rsidTr="00763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1" w:type="dxa"/>
          </w:tcPr>
          <w:p w14:paraId="73C414F3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  <w:r w:rsidRPr="00292EAF">
              <w:rPr>
                <w:rFonts w:cs="Arial"/>
                <w:color w:val="000000"/>
                <w:szCs w:val="20"/>
                <w:lang w:val="cs-CZ"/>
              </w:rPr>
              <w:t>1.4</w:t>
            </w:r>
          </w:p>
        </w:tc>
        <w:tc>
          <w:tcPr>
            <w:tcW w:w="2235" w:type="dxa"/>
            <w:gridSpan w:val="2"/>
          </w:tcPr>
          <w:p w14:paraId="44649D05" w14:textId="77777777" w:rsidR="00763095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  <w:r w:rsidRPr="00292EAF">
              <w:rPr>
                <w:rFonts w:cs="Arial"/>
                <w:color w:val="000000"/>
                <w:szCs w:val="20"/>
                <w:lang w:val="cs-CZ"/>
              </w:rPr>
              <w:t>Schválil</w:t>
            </w:r>
          </w:p>
          <w:p w14:paraId="62E8B4A3" w14:textId="77777777" w:rsidR="00016869" w:rsidRPr="00292EAF" w:rsidRDefault="00763095" w:rsidP="00763095">
            <w:pPr>
              <w:rPr>
                <w:rFonts w:cs="Arial"/>
                <w:color w:val="000000"/>
                <w:szCs w:val="20"/>
                <w:lang w:val="cs-CZ"/>
              </w:rPr>
            </w:pPr>
            <w:r w:rsidRPr="00292EAF">
              <w:rPr>
                <w:rFonts w:cs="Arial"/>
                <w:color w:val="000000"/>
                <w:szCs w:val="20"/>
                <w:lang w:val="cs-CZ"/>
              </w:rPr>
              <w:t>(kompetentní úřední společnost)</w:t>
            </w:r>
          </w:p>
        </w:tc>
        <w:tc>
          <w:tcPr>
            <w:tcW w:w="6030" w:type="dxa"/>
            <w:gridSpan w:val="8"/>
          </w:tcPr>
          <w:p w14:paraId="1466B9AB" w14:textId="77777777" w:rsidR="00016869" w:rsidRPr="00292EAF" w:rsidRDefault="00016869" w:rsidP="00292EAF">
            <w:pPr>
              <w:rPr>
                <w:rFonts w:cs="Arial"/>
                <w:color w:val="000000"/>
                <w:szCs w:val="20"/>
                <w:lang w:val="cs-CZ"/>
              </w:rPr>
            </w:pPr>
          </w:p>
        </w:tc>
      </w:tr>
      <w:tr w:rsidR="00016869" w:rsidRPr="00292EAF" w14:paraId="197C9A6A" w14:textId="77777777" w:rsidTr="00292EAF">
        <w:trPr>
          <w:cantSplit/>
        </w:trPr>
        <w:tc>
          <w:tcPr>
            <w:tcW w:w="8786" w:type="dxa"/>
            <w:gridSpan w:val="11"/>
            <w:shd w:val="clear" w:color="auto" w:fill="CCCCCC"/>
          </w:tcPr>
          <w:p w14:paraId="0BCED98D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lastRenderedPageBreak/>
              <w:t>2.</w:t>
            </w:r>
            <w:r w:rsidRPr="00292EAF">
              <w:rPr>
                <w:rFonts w:cs="Arial"/>
                <w:lang w:val="cs-CZ"/>
              </w:rPr>
              <w:tab/>
            </w:r>
            <w:r w:rsidR="00763095" w:rsidRPr="00292EAF">
              <w:rPr>
                <w:rFonts w:cs="Arial"/>
                <w:lang w:val="cs-CZ"/>
              </w:rPr>
              <w:t>Identifikace produktu</w:t>
            </w:r>
          </w:p>
        </w:tc>
      </w:tr>
      <w:tr w:rsidR="00763095" w:rsidRPr="00292EAF" w14:paraId="27163F90" w14:textId="77777777" w:rsidTr="00763095">
        <w:trPr>
          <w:cantSplit/>
        </w:trPr>
        <w:tc>
          <w:tcPr>
            <w:tcW w:w="780" w:type="dxa"/>
            <w:gridSpan w:val="2"/>
          </w:tcPr>
          <w:p w14:paraId="5C3CA415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2.1.</w:t>
            </w:r>
          </w:p>
        </w:tc>
        <w:tc>
          <w:tcPr>
            <w:tcW w:w="3074" w:type="dxa"/>
            <w:gridSpan w:val="2"/>
          </w:tcPr>
          <w:p w14:paraId="1D6F8FB9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Název produktu</w:t>
            </w:r>
          </w:p>
        </w:tc>
        <w:tc>
          <w:tcPr>
            <w:tcW w:w="4932" w:type="dxa"/>
            <w:gridSpan w:val="7"/>
          </w:tcPr>
          <w:p w14:paraId="5BE97ABB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66D4673D" w14:textId="77777777" w:rsidTr="00763095">
        <w:trPr>
          <w:cantSplit/>
        </w:trPr>
        <w:tc>
          <w:tcPr>
            <w:tcW w:w="780" w:type="dxa"/>
            <w:gridSpan w:val="2"/>
          </w:tcPr>
          <w:p w14:paraId="1B9132CF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2.2.</w:t>
            </w:r>
          </w:p>
        </w:tc>
        <w:tc>
          <w:tcPr>
            <w:tcW w:w="3074" w:type="dxa"/>
            <w:gridSpan w:val="2"/>
          </w:tcPr>
          <w:p w14:paraId="2C56EB38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Obchodní název</w:t>
            </w:r>
          </w:p>
        </w:tc>
        <w:tc>
          <w:tcPr>
            <w:tcW w:w="4932" w:type="dxa"/>
            <w:gridSpan w:val="7"/>
          </w:tcPr>
          <w:p w14:paraId="1D8A89C7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079D2C9F" w14:textId="77777777" w:rsidTr="00763095">
        <w:trPr>
          <w:cantSplit/>
        </w:trPr>
        <w:tc>
          <w:tcPr>
            <w:tcW w:w="780" w:type="dxa"/>
            <w:gridSpan w:val="2"/>
          </w:tcPr>
          <w:p w14:paraId="7D898817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2.3.</w:t>
            </w:r>
          </w:p>
        </w:tc>
        <w:tc>
          <w:tcPr>
            <w:tcW w:w="3074" w:type="dxa"/>
            <w:gridSpan w:val="2"/>
          </w:tcPr>
          <w:p w14:paraId="2036E101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Kód zboží společnosti</w:t>
            </w:r>
          </w:p>
        </w:tc>
        <w:tc>
          <w:tcPr>
            <w:tcW w:w="4932" w:type="dxa"/>
            <w:gridSpan w:val="7"/>
          </w:tcPr>
          <w:p w14:paraId="7462A692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06436C" w14:paraId="046C6067" w14:textId="77777777" w:rsidTr="00763095">
        <w:trPr>
          <w:cantSplit/>
        </w:trPr>
        <w:tc>
          <w:tcPr>
            <w:tcW w:w="780" w:type="dxa"/>
            <w:gridSpan w:val="2"/>
          </w:tcPr>
          <w:p w14:paraId="33C593B9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2.4.</w:t>
            </w:r>
          </w:p>
        </w:tc>
        <w:tc>
          <w:tcPr>
            <w:tcW w:w="3074" w:type="dxa"/>
            <w:gridSpan w:val="2"/>
          </w:tcPr>
          <w:p w14:paraId="3DC0F061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Číslo povolení (kde je to použitelné)</w:t>
            </w:r>
          </w:p>
        </w:tc>
        <w:tc>
          <w:tcPr>
            <w:tcW w:w="4932" w:type="dxa"/>
            <w:gridSpan w:val="7"/>
          </w:tcPr>
          <w:p w14:paraId="2DD2A0B7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719C5F7D" w14:textId="77777777" w:rsidTr="00763095">
        <w:trPr>
          <w:cantSplit/>
        </w:trPr>
        <w:tc>
          <w:tcPr>
            <w:tcW w:w="780" w:type="dxa"/>
            <w:gridSpan w:val="2"/>
          </w:tcPr>
          <w:p w14:paraId="4CBB13AD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2.5.</w:t>
            </w:r>
          </w:p>
        </w:tc>
        <w:tc>
          <w:tcPr>
            <w:tcW w:w="3074" w:type="dxa"/>
            <w:gridSpan w:val="2"/>
          </w:tcPr>
          <w:p w14:paraId="3FEEBFE5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Popis produktu</w:t>
            </w:r>
          </w:p>
        </w:tc>
        <w:tc>
          <w:tcPr>
            <w:tcW w:w="4932" w:type="dxa"/>
            <w:gridSpan w:val="7"/>
          </w:tcPr>
          <w:p w14:paraId="45448B2F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16A9CDDC" w14:textId="77777777" w:rsidTr="00763095">
        <w:trPr>
          <w:cantSplit/>
        </w:trPr>
        <w:tc>
          <w:tcPr>
            <w:tcW w:w="780" w:type="dxa"/>
            <w:gridSpan w:val="2"/>
          </w:tcPr>
          <w:p w14:paraId="17084150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2.6.</w:t>
            </w:r>
          </w:p>
        </w:tc>
        <w:tc>
          <w:tcPr>
            <w:tcW w:w="3074" w:type="dxa"/>
            <w:gridSpan w:val="2"/>
          </w:tcPr>
          <w:p w14:paraId="32BE5A21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Původ (vyrobil)</w:t>
            </w:r>
          </w:p>
        </w:tc>
        <w:tc>
          <w:tcPr>
            <w:tcW w:w="4932" w:type="dxa"/>
            <w:gridSpan w:val="7"/>
          </w:tcPr>
          <w:p w14:paraId="4B946314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465E59" w14:paraId="45B8D4AC" w14:textId="77777777" w:rsidTr="00763095">
        <w:trPr>
          <w:cantSplit/>
        </w:trPr>
        <w:tc>
          <w:tcPr>
            <w:tcW w:w="780" w:type="dxa"/>
            <w:gridSpan w:val="2"/>
          </w:tcPr>
          <w:p w14:paraId="0B4B315D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2.7.</w:t>
            </w:r>
          </w:p>
        </w:tc>
        <w:tc>
          <w:tcPr>
            <w:tcW w:w="3074" w:type="dxa"/>
            <w:gridSpan w:val="2"/>
          </w:tcPr>
          <w:p w14:paraId="5EB1785A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Dodal (pokud se liší od bodu 1.3)</w:t>
            </w:r>
          </w:p>
        </w:tc>
        <w:tc>
          <w:tcPr>
            <w:tcW w:w="4932" w:type="dxa"/>
            <w:gridSpan w:val="7"/>
          </w:tcPr>
          <w:p w14:paraId="5962FE0B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1116C640" w14:textId="77777777" w:rsidTr="00292EAF">
        <w:trPr>
          <w:cantSplit/>
        </w:trPr>
        <w:tc>
          <w:tcPr>
            <w:tcW w:w="8786" w:type="dxa"/>
            <w:gridSpan w:val="11"/>
            <w:shd w:val="clear" w:color="auto" w:fill="CCCCCC"/>
          </w:tcPr>
          <w:p w14:paraId="5EC39ACE" w14:textId="77777777" w:rsidR="00016869" w:rsidRPr="00292EAF" w:rsidRDefault="00016869" w:rsidP="00A66969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3.</w:t>
            </w:r>
            <w:r w:rsidRPr="003C0D18">
              <w:rPr>
                <w:rFonts w:cs="Arial"/>
                <w:lang w:val="cs-CZ"/>
              </w:rPr>
              <w:tab/>
            </w:r>
            <w:r w:rsidR="00A66969" w:rsidRPr="003C0D18">
              <w:rPr>
                <w:rFonts w:cs="Arial"/>
                <w:lang w:val="cs-CZ"/>
              </w:rPr>
              <w:t>Popis produktu</w:t>
            </w:r>
          </w:p>
        </w:tc>
      </w:tr>
      <w:tr w:rsidR="00763095" w:rsidRPr="00292EAF" w14:paraId="1DD6D8BB" w14:textId="77777777" w:rsidTr="00763095">
        <w:trPr>
          <w:cantSplit/>
        </w:trPr>
        <w:tc>
          <w:tcPr>
            <w:tcW w:w="780" w:type="dxa"/>
            <w:gridSpan w:val="2"/>
          </w:tcPr>
          <w:p w14:paraId="31C050EE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3.1.</w:t>
            </w:r>
          </w:p>
        </w:tc>
        <w:tc>
          <w:tcPr>
            <w:tcW w:w="3074" w:type="dxa"/>
            <w:gridSpan w:val="2"/>
          </w:tcPr>
          <w:p w14:paraId="39ED7F78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Výrobní proces</w:t>
            </w:r>
          </w:p>
        </w:tc>
        <w:tc>
          <w:tcPr>
            <w:tcW w:w="4932" w:type="dxa"/>
            <w:gridSpan w:val="7"/>
          </w:tcPr>
          <w:p w14:paraId="67400398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06436C" w14:paraId="1BFD68D4" w14:textId="77777777" w:rsidTr="00763095">
        <w:trPr>
          <w:cantSplit/>
        </w:trPr>
        <w:tc>
          <w:tcPr>
            <w:tcW w:w="780" w:type="dxa"/>
            <w:gridSpan w:val="2"/>
          </w:tcPr>
          <w:p w14:paraId="564530BC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3.2.</w:t>
            </w:r>
          </w:p>
        </w:tc>
        <w:tc>
          <w:tcPr>
            <w:tcW w:w="3074" w:type="dxa"/>
            <w:gridSpan w:val="2"/>
          </w:tcPr>
          <w:p w14:paraId="376B7BFB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Použité složky a pomocné látky (včetně doplňkových látek a pomocných technických látek)</w:t>
            </w:r>
          </w:p>
        </w:tc>
        <w:tc>
          <w:tcPr>
            <w:tcW w:w="4932" w:type="dxa"/>
            <w:gridSpan w:val="7"/>
          </w:tcPr>
          <w:p w14:paraId="3180244D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06436C" w14:paraId="29CF8DB6" w14:textId="77777777" w:rsidTr="00763095">
        <w:trPr>
          <w:cantSplit/>
        </w:trPr>
        <w:tc>
          <w:tcPr>
            <w:tcW w:w="780" w:type="dxa"/>
            <w:gridSpan w:val="2"/>
          </w:tcPr>
          <w:p w14:paraId="63AB5219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3.3.</w:t>
            </w:r>
          </w:p>
        </w:tc>
        <w:tc>
          <w:tcPr>
            <w:tcW w:w="3074" w:type="dxa"/>
            <w:gridSpan w:val="2"/>
          </w:tcPr>
          <w:p w14:paraId="3E79750E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Logistický proces (přeprava, (dočasné) skladování, balení)</w:t>
            </w:r>
          </w:p>
        </w:tc>
        <w:tc>
          <w:tcPr>
            <w:tcW w:w="4932" w:type="dxa"/>
            <w:gridSpan w:val="7"/>
          </w:tcPr>
          <w:p w14:paraId="548C6A1C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344716AC" w14:textId="77777777" w:rsidTr="00763095">
        <w:trPr>
          <w:cantSplit/>
        </w:trPr>
        <w:tc>
          <w:tcPr>
            <w:tcW w:w="780" w:type="dxa"/>
            <w:gridSpan w:val="2"/>
          </w:tcPr>
          <w:p w14:paraId="1A7C5B48" w14:textId="77777777" w:rsidR="00763095" w:rsidRPr="00292EAF" w:rsidRDefault="00763095" w:rsidP="00763095">
            <w:pPr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3.4.</w:t>
            </w:r>
          </w:p>
        </w:tc>
        <w:tc>
          <w:tcPr>
            <w:tcW w:w="3074" w:type="dxa"/>
            <w:gridSpan w:val="2"/>
          </w:tcPr>
          <w:p w14:paraId="2FC69CAB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Doba skladování</w:t>
            </w:r>
          </w:p>
        </w:tc>
        <w:tc>
          <w:tcPr>
            <w:tcW w:w="4932" w:type="dxa"/>
            <w:gridSpan w:val="7"/>
          </w:tcPr>
          <w:p w14:paraId="717518D8" w14:textId="77777777" w:rsidR="00763095" w:rsidRPr="00292EAF" w:rsidRDefault="00763095" w:rsidP="00763095">
            <w:pPr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4ABCD385" w14:textId="77777777" w:rsidTr="00763095">
        <w:trPr>
          <w:cantSplit/>
          <w:trHeight w:val="130"/>
        </w:trPr>
        <w:tc>
          <w:tcPr>
            <w:tcW w:w="780" w:type="dxa"/>
            <w:gridSpan w:val="2"/>
            <w:vMerge w:val="restart"/>
          </w:tcPr>
          <w:p w14:paraId="263D963C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3.5.</w:t>
            </w:r>
          </w:p>
        </w:tc>
        <w:tc>
          <w:tcPr>
            <w:tcW w:w="3074" w:type="dxa"/>
            <w:gridSpan w:val="2"/>
            <w:vMerge w:val="restart"/>
          </w:tcPr>
          <w:p w14:paraId="23B935CB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Indikační analýza</w:t>
            </w:r>
          </w:p>
        </w:tc>
        <w:tc>
          <w:tcPr>
            <w:tcW w:w="1048" w:type="dxa"/>
            <w:gridSpan w:val="2"/>
            <w:shd w:val="clear" w:color="auto" w:fill="CCCCCC"/>
          </w:tcPr>
          <w:p w14:paraId="135176DA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Parametr</w:t>
            </w:r>
          </w:p>
        </w:tc>
        <w:tc>
          <w:tcPr>
            <w:tcW w:w="880" w:type="dxa"/>
            <w:shd w:val="clear" w:color="auto" w:fill="CCCCCC"/>
          </w:tcPr>
          <w:p w14:paraId="37495553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Jednotka</w:t>
            </w:r>
          </w:p>
        </w:tc>
        <w:tc>
          <w:tcPr>
            <w:tcW w:w="974" w:type="dxa"/>
            <w:shd w:val="clear" w:color="auto" w:fill="CCCCCC"/>
          </w:tcPr>
          <w:p w14:paraId="135B199C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Průměrná hodnota</w:t>
            </w:r>
          </w:p>
        </w:tc>
        <w:tc>
          <w:tcPr>
            <w:tcW w:w="1103" w:type="dxa"/>
            <w:gridSpan w:val="2"/>
            <w:shd w:val="clear" w:color="auto" w:fill="CCCCCC"/>
          </w:tcPr>
          <w:p w14:paraId="28F241F3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Min.</w:t>
            </w:r>
          </w:p>
        </w:tc>
        <w:tc>
          <w:tcPr>
            <w:tcW w:w="927" w:type="dxa"/>
            <w:shd w:val="clear" w:color="auto" w:fill="CCCCCC"/>
          </w:tcPr>
          <w:p w14:paraId="70D8DDAB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Max.</w:t>
            </w:r>
          </w:p>
        </w:tc>
      </w:tr>
      <w:tr w:rsidR="00016869" w:rsidRPr="00292EAF" w14:paraId="4CF95274" w14:textId="77777777" w:rsidTr="00763095">
        <w:trPr>
          <w:cantSplit/>
        </w:trPr>
        <w:tc>
          <w:tcPr>
            <w:tcW w:w="780" w:type="dxa"/>
            <w:gridSpan w:val="2"/>
            <w:vMerge/>
          </w:tcPr>
          <w:p w14:paraId="490B6C75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3074" w:type="dxa"/>
            <w:gridSpan w:val="2"/>
            <w:vMerge/>
          </w:tcPr>
          <w:p w14:paraId="564CA7DC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048" w:type="dxa"/>
            <w:gridSpan w:val="2"/>
          </w:tcPr>
          <w:p w14:paraId="55D07737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880" w:type="dxa"/>
          </w:tcPr>
          <w:p w14:paraId="397A6015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974" w:type="dxa"/>
          </w:tcPr>
          <w:p w14:paraId="26C4DD12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103" w:type="dxa"/>
            <w:gridSpan w:val="2"/>
          </w:tcPr>
          <w:p w14:paraId="6961D467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927" w:type="dxa"/>
          </w:tcPr>
          <w:p w14:paraId="691E5D97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24829A18" w14:textId="77777777" w:rsidTr="00292EAF">
        <w:trPr>
          <w:cantSplit/>
        </w:trPr>
        <w:tc>
          <w:tcPr>
            <w:tcW w:w="8786" w:type="dxa"/>
            <w:gridSpan w:val="11"/>
            <w:shd w:val="clear" w:color="auto" w:fill="BFBFBF" w:themeFill="background1" w:themeFillShade="BF"/>
          </w:tcPr>
          <w:p w14:paraId="13DD1BDD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4. </w:t>
            </w:r>
            <w:r w:rsidR="00763095" w:rsidRPr="00292EAF">
              <w:rPr>
                <w:rFonts w:cs="Arial"/>
                <w:lang w:val="cs-CZ"/>
              </w:rPr>
              <w:t>Standardy/požadavky</w:t>
            </w:r>
          </w:p>
        </w:tc>
      </w:tr>
      <w:tr w:rsidR="00763095" w:rsidRPr="0006436C" w14:paraId="719D230E" w14:textId="77777777" w:rsidTr="00763095">
        <w:trPr>
          <w:cantSplit/>
        </w:trPr>
        <w:tc>
          <w:tcPr>
            <w:tcW w:w="780" w:type="dxa"/>
            <w:gridSpan w:val="2"/>
          </w:tcPr>
          <w:p w14:paraId="415E5606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4.1.</w:t>
            </w:r>
          </w:p>
        </w:tc>
        <w:tc>
          <w:tcPr>
            <w:tcW w:w="3074" w:type="dxa"/>
            <w:gridSpan w:val="2"/>
          </w:tcPr>
          <w:p w14:paraId="5B16ECB5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Příslušné právní předpisy a jiné požadavky</w:t>
            </w:r>
          </w:p>
        </w:tc>
        <w:tc>
          <w:tcPr>
            <w:tcW w:w="4932" w:type="dxa"/>
            <w:gridSpan w:val="7"/>
          </w:tcPr>
          <w:p w14:paraId="1983D55D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0ED59E02" w14:textId="77777777" w:rsidTr="00763095">
        <w:trPr>
          <w:cantSplit/>
        </w:trPr>
        <w:tc>
          <w:tcPr>
            <w:tcW w:w="780" w:type="dxa"/>
            <w:gridSpan w:val="2"/>
            <w:vMerge w:val="restart"/>
          </w:tcPr>
          <w:p w14:paraId="3456BADC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4.2.</w:t>
            </w:r>
          </w:p>
        </w:tc>
        <w:tc>
          <w:tcPr>
            <w:tcW w:w="3074" w:type="dxa"/>
            <w:gridSpan w:val="2"/>
            <w:vMerge w:val="restart"/>
          </w:tcPr>
          <w:p w14:paraId="7E4B5D9D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Příslušné produktové standardy (chemické, fyzikální, mikrobiologické)</w:t>
            </w:r>
          </w:p>
          <w:p w14:paraId="2C534C1E" w14:textId="77777777" w:rsidR="00763095" w:rsidRPr="00292EAF" w:rsidRDefault="00763095" w:rsidP="00763095">
            <w:pPr>
              <w:rPr>
                <w:lang w:val="cs-CZ"/>
              </w:rPr>
            </w:pPr>
          </w:p>
        </w:tc>
        <w:tc>
          <w:tcPr>
            <w:tcW w:w="1048" w:type="dxa"/>
            <w:gridSpan w:val="2"/>
            <w:shd w:val="clear" w:color="auto" w:fill="CCCCCC"/>
          </w:tcPr>
          <w:p w14:paraId="129BECF3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Parametr</w:t>
            </w:r>
          </w:p>
        </w:tc>
        <w:tc>
          <w:tcPr>
            <w:tcW w:w="880" w:type="dxa"/>
            <w:shd w:val="clear" w:color="auto" w:fill="CCCCCC"/>
          </w:tcPr>
          <w:p w14:paraId="02DDD5C9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Jednotka</w:t>
            </w:r>
          </w:p>
        </w:tc>
        <w:tc>
          <w:tcPr>
            <w:tcW w:w="974" w:type="dxa"/>
            <w:shd w:val="clear" w:color="auto" w:fill="CCCCCC"/>
          </w:tcPr>
          <w:p w14:paraId="135F39A4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Zákonné</w:t>
            </w:r>
          </w:p>
        </w:tc>
        <w:tc>
          <w:tcPr>
            <w:tcW w:w="1103" w:type="dxa"/>
            <w:gridSpan w:val="2"/>
            <w:shd w:val="clear" w:color="auto" w:fill="CCCCCC"/>
          </w:tcPr>
          <w:p w14:paraId="47331635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Smluvní</w:t>
            </w:r>
          </w:p>
        </w:tc>
        <w:tc>
          <w:tcPr>
            <w:tcW w:w="927" w:type="dxa"/>
            <w:shd w:val="clear" w:color="auto" w:fill="CCCCCC"/>
          </w:tcPr>
          <w:p w14:paraId="0DE7C0A1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interní</w:t>
            </w:r>
          </w:p>
        </w:tc>
      </w:tr>
      <w:tr w:rsidR="00763095" w:rsidRPr="00292EAF" w14:paraId="11B483AD" w14:textId="77777777" w:rsidTr="00763095">
        <w:trPr>
          <w:cantSplit/>
        </w:trPr>
        <w:tc>
          <w:tcPr>
            <w:tcW w:w="780" w:type="dxa"/>
            <w:gridSpan w:val="2"/>
            <w:vMerge/>
          </w:tcPr>
          <w:p w14:paraId="341B6B13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3074" w:type="dxa"/>
            <w:gridSpan w:val="2"/>
            <w:vMerge/>
          </w:tcPr>
          <w:p w14:paraId="1AE78229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048" w:type="dxa"/>
            <w:gridSpan w:val="2"/>
          </w:tcPr>
          <w:p w14:paraId="3E791298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880" w:type="dxa"/>
          </w:tcPr>
          <w:p w14:paraId="45CB37CC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974" w:type="dxa"/>
          </w:tcPr>
          <w:p w14:paraId="20285A23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103" w:type="dxa"/>
            <w:gridSpan w:val="2"/>
          </w:tcPr>
          <w:p w14:paraId="4716C010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927" w:type="dxa"/>
          </w:tcPr>
          <w:p w14:paraId="4ED30D5D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06436C" w14:paraId="360D1A7D" w14:textId="77777777" w:rsidTr="00763095">
        <w:trPr>
          <w:cantSplit/>
        </w:trPr>
        <w:tc>
          <w:tcPr>
            <w:tcW w:w="780" w:type="dxa"/>
            <w:gridSpan w:val="2"/>
          </w:tcPr>
          <w:p w14:paraId="552C43FC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4.3.</w:t>
            </w:r>
          </w:p>
        </w:tc>
        <w:tc>
          <w:tcPr>
            <w:tcW w:w="3074" w:type="dxa"/>
            <w:gridSpan w:val="2"/>
          </w:tcPr>
          <w:p w14:paraId="1E3906F8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Určené použití + důvod pro ustanovení krmivem</w:t>
            </w:r>
          </w:p>
        </w:tc>
        <w:tc>
          <w:tcPr>
            <w:tcW w:w="4932" w:type="dxa"/>
            <w:gridSpan w:val="7"/>
          </w:tcPr>
          <w:p w14:paraId="0CCD2B91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06436C" w14:paraId="7D7C7C37" w14:textId="77777777" w:rsidTr="00763095">
        <w:trPr>
          <w:cantSplit/>
        </w:trPr>
        <w:tc>
          <w:tcPr>
            <w:tcW w:w="780" w:type="dxa"/>
            <w:gridSpan w:val="2"/>
          </w:tcPr>
          <w:p w14:paraId="2FBE0BD2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4.4.</w:t>
            </w:r>
          </w:p>
        </w:tc>
        <w:tc>
          <w:tcPr>
            <w:tcW w:w="3074" w:type="dxa"/>
            <w:gridSpan w:val="2"/>
          </w:tcPr>
          <w:p w14:paraId="28D84C09" w14:textId="77777777" w:rsidR="00016869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Zpracování produktu (uveďte, zda je u (bývalé) potraviny zapotřebí další zpracování nebo zda byla zpracována na krmnou surovinu)</w:t>
            </w:r>
          </w:p>
        </w:tc>
        <w:tc>
          <w:tcPr>
            <w:tcW w:w="4932" w:type="dxa"/>
            <w:gridSpan w:val="7"/>
          </w:tcPr>
          <w:p w14:paraId="0CE9B975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</w:tbl>
    <w:p w14:paraId="2BB64B75" w14:textId="77777777" w:rsidR="00763095" w:rsidRPr="00292EAF" w:rsidRDefault="00763095">
      <w:pPr>
        <w:rPr>
          <w:lang w:val="cs-CZ"/>
        </w:rPr>
      </w:pPr>
    </w:p>
    <w:tbl>
      <w:tblPr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007"/>
        <w:gridCol w:w="9"/>
        <w:gridCol w:w="1151"/>
        <w:gridCol w:w="1485"/>
        <w:gridCol w:w="596"/>
        <w:gridCol w:w="259"/>
        <w:gridCol w:w="253"/>
        <w:gridCol w:w="886"/>
        <w:gridCol w:w="1490"/>
        <w:gridCol w:w="1650"/>
      </w:tblGrid>
      <w:tr w:rsidR="00763095" w:rsidRPr="0006436C" w14:paraId="5E0E1557" w14:textId="77777777" w:rsidTr="00763095">
        <w:trPr>
          <w:cantSplit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9C8D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lastRenderedPageBreak/>
              <w:t>4.5.</w:t>
            </w:r>
          </w:p>
        </w:tc>
        <w:tc>
          <w:tcPr>
            <w:tcW w:w="3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86EB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Krok zpracování a pokyny pro zpracování</w:t>
            </w:r>
          </w:p>
        </w:tc>
        <w:tc>
          <w:tcPr>
            <w:tcW w:w="49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B9F7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06436C" w14:paraId="53C9568C" w14:textId="77777777" w:rsidTr="00763095">
        <w:trPr>
          <w:cantSplit/>
        </w:trPr>
        <w:tc>
          <w:tcPr>
            <w:tcW w:w="780" w:type="dxa"/>
          </w:tcPr>
          <w:p w14:paraId="5D5597ED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4.6.</w:t>
            </w:r>
          </w:p>
        </w:tc>
        <w:tc>
          <w:tcPr>
            <w:tcW w:w="3074" w:type="dxa"/>
            <w:gridSpan w:val="4"/>
          </w:tcPr>
          <w:p w14:paraId="37B23976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Požadavky na skladování a uchovávání</w:t>
            </w:r>
          </w:p>
        </w:tc>
        <w:tc>
          <w:tcPr>
            <w:tcW w:w="4932" w:type="dxa"/>
            <w:gridSpan w:val="5"/>
          </w:tcPr>
          <w:p w14:paraId="4B533FF4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1CC49882" w14:textId="77777777" w:rsidTr="00763095">
        <w:trPr>
          <w:cantSplit/>
        </w:trPr>
        <w:tc>
          <w:tcPr>
            <w:tcW w:w="780" w:type="dxa"/>
          </w:tcPr>
          <w:p w14:paraId="6E0A09B4" w14:textId="77777777" w:rsidR="00763095" w:rsidRPr="00292EAF" w:rsidRDefault="00763095" w:rsidP="0076309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4.7.</w:t>
            </w:r>
          </w:p>
        </w:tc>
        <w:tc>
          <w:tcPr>
            <w:tcW w:w="3074" w:type="dxa"/>
            <w:gridSpan w:val="4"/>
          </w:tcPr>
          <w:p w14:paraId="12233E39" w14:textId="77777777" w:rsidR="00763095" w:rsidRPr="00292EAF" w:rsidRDefault="00763095" w:rsidP="00763095">
            <w:pPr>
              <w:rPr>
                <w:lang w:val="cs-CZ"/>
              </w:rPr>
            </w:pPr>
            <w:r w:rsidRPr="00292EAF">
              <w:rPr>
                <w:lang w:val="cs-CZ"/>
              </w:rPr>
              <w:t>Požadavky na přepravu</w:t>
            </w:r>
          </w:p>
        </w:tc>
        <w:tc>
          <w:tcPr>
            <w:tcW w:w="4932" w:type="dxa"/>
            <w:gridSpan w:val="5"/>
          </w:tcPr>
          <w:p w14:paraId="6D16BFAF" w14:textId="77777777" w:rsidR="00763095" w:rsidRPr="00292EAF" w:rsidRDefault="00763095" w:rsidP="00763095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61C3BC17" w14:textId="77777777" w:rsidTr="00292EAF">
        <w:trPr>
          <w:cantSplit/>
        </w:trPr>
        <w:tc>
          <w:tcPr>
            <w:tcW w:w="8786" w:type="dxa"/>
            <w:gridSpan w:val="10"/>
            <w:shd w:val="clear" w:color="auto" w:fill="CCCCCC"/>
          </w:tcPr>
          <w:p w14:paraId="3D1B777D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5.</w:t>
            </w:r>
            <w:r w:rsidRPr="00292EAF">
              <w:rPr>
                <w:rFonts w:cs="Arial"/>
                <w:lang w:val="cs-CZ"/>
              </w:rPr>
              <w:tab/>
            </w:r>
            <w:r w:rsidR="00763095" w:rsidRPr="00292EAF">
              <w:rPr>
                <w:rFonts w:cs="Arial"/>
                <w:lang w:val="cs-CZ"/>
              </w:rPr>
              <w:t>Opatření štítkem</w:t>
            </w:r>
          </w:p>
        </w:tc>
      </w:tr>
      <w:tr w:rsidR="00016869" w:rsidRPr="00292EAF" w14:paraId="6AF8C4B0" w14:textId="77777777" w:rsidTr="00292EAF">
        <w:trPr>
          <w:cantSplit/>
        </w:trPr>
        <w:tc>
          <w:tcPr>
            <w:tcW w:w="8786" w:type="dxa"/>
            <w:gridSpan w:val="10"/>
          </w:tcPr>
          <w:p w14:paraId="2D13BBB6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  <w:p w14:paraId="69150A89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  <w:p w14:paraId="6742064E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2D987506" w14:textId="77777777" w:rsidTr="00292EAF">
        <w:trPr>
          <w:cantSplit/>
        </w:trPr>
        <w:tc>
          <w:tcPr>
            <w:tcW w:w="8786" w:type="dxa"/>
            <w:gridSpan w:val="10"/>
            <w:shd w:val="clear" w:color="auto" w:fill="CCCCCC"/>
          </w:tcPr>
          <w:p w14:paraId="649E726C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6.</w:t>
            </w:r>
            <w:r w:rsidRPr="00292EAF">
              <w:rPr>
                <w:rFonts w:cs="Arial"/>
                <w:lang w:val="cs-CZ"/>
              </w:rPr>
              <w:tab/>
              <w:t>HACCP</w:t>
            </w:r>
          </w:p>
        </w:tc>
      </w:tr>
      <w:tr w:rsidR="00016869" w:rsidRPr="00292EAF" w14:paraId="6C4D3D29" w14:textId="77777777" w:rsidTr="00292EAF">
        <w:trPr>
          <w:cantSplit/>
        </w:trPr>
        <w:tc>
          <w:tcPr>
            <w:tcW w:w="786" w:type="dxa"/>
            <w:gridSpan w:val="2"/>
            <w:vMerge w:val="restart"/>
            <w:shd w:val="clear" w:color="auto" w:fill="CCCCCC"/>
          </w:tcPr>
          <w:p w14:paraId="4CCE2E36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6.1. </w:t>
            </w:r>
            <w:r w:rsidR="00763095" w:rsidRPr="00292EAF">
              <w:rPr>
                <w:rFonts w:cs="Arial"/>
                <w:lang w:val="cs-CZ"/>
              </w:rPr>
              <w:t>Nebezpečí</w:t>
            </w:r>
          </w:p>
        </w:tc>
        <w:tc>
          <w:tcPr>
            <w:tcW w:w="4547" w:type="dxa"/>
            <w:gridSpan w:val="6"/>
            <w:shd w:val="clear" w:color="auto" w:fill="CCCCCC"/>
          </w:tcPr>
          <w:p w14:paraId="1CCFAEF4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6.2. </w:t>
            </w:r>
            <w:r w:rsidR="00763095" w:rsidRPr="00292EAF">
              <w:rPr>
                <w:rFonts w:cs="Arial"/>
                <w:lang w:val="cs-CZ"/>
              </w:rPr>
              <w:t>Hodnocení rizik</w:t>
            </w:r>
          </w:p>
        </w:tc>
        <w:tc>
          <w:tcPr>
            <w:tcW w:w="1608" w:type="dxa"/>
            <w:vMerge w:val="restart"/>
            <w:shd w:val="clear" w:color="auto" w:fill="CCCCCC"/>
          </w:tcPr>
          <w:p w14:paraId="6677783E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6.3. </w:t>
            </w:r>
            <w:r w:rsidR="00763095" w:rsidRPr="00292EAF">
              <w:rPr>
                <w:rFonts w:cs="Arial"/>
                <w:lang w:val="cs-CZ"/>
              </w:rPr>
              <w:t>Kontrolní opatření</w:t>
            </w:r>
          </w:p>
        </w:tc>
        <w:tc>
          <w:tcPr>
            <w:tcW w:w="1845" w:type="dxa"/>
            <w:vMerge w:val="restart"/>
            <w:shd w:val="clear" w:color="auto" w:fill="CCCCCC"/>
          </w:tcPr>
          <w:p w14:paraId="104CC5CF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6.4. </w:t>
            </w:r>
            <w:r w:rsidR="00763095" w:rsidRPr="00292EAF">
              <w:rPr>
                <w:rFonts w:cs="Arial"/>
                <w:lang w:val="cs-CZ"/>
              </w:rPr>
              <w:t>Důvod</w:t>
            </w:r>
          </w:p>
        </w:tc>
      </w:tr>
      <w:tr w:rsidR="00763095" w:rsidRPr="00292EAF" w14:paraId="676FEA24" w14:textId="77777777" w:rsidTr="00292EAF">
        <w:trPr>
          <w:cantSplit/>
        </w:trPr>
        <w:tc>
          <w:tcPr>
            <w:tcW w:w="786" w:type="dxa"/>
            <w:gridSpan w:val="2"/>
            <w:vMerge/>
            <w:shd w:val="clear" w:color="auto" w:fill="CCCCCC"/>
          </w:tcPr>
          <w:p w14:paraId="6A30391D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196" w:type="dxa"/>
            <w:shd w:val="clear" w:color="auto" w:fill="CCCCCC"/>
          </w:tcPr>
          <w:p w14:paraId="570C0B0A" w14:textId="77777777" w:rsidR="00016869" w:rsidRPr="00292EAF" w:rsidRDefault="00763095" w:rsidP="00292EAF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Kategorie</w:t>
            </w:r>
            <w:r w:rsidR="00016869" w:rsidRPr="00292EAF">
              <w:rPr>
                <w:rFonts w:cs="Arial"/>
                <w:lang w:val="cs-CZ"/>
              </w:rPr>
              <w:br/>
              <w:t xml:space="preserve">(C, M, </w:t>
            </w:r>
            <w:r w:rsidRPr="00292EAF">
              <w:rPr>
                <w:rFonts w:cs="Arial"/>
                <w:lang w:val="cs-CZ"/>
              </w:rPr>
              <w:t>P</w:t>
            </w:r>
            <w:r w:rsidR="00016869" w:rsidRPr="00292EAF">
              <w:rPr>
                <w:rFonts w:cs="Arial"/>
                <w:lang w:val="cs-CZ"/>
              </w:rPr>
              <w:t>)</w:t>
            </w:r>
          </w:p>
        </w:tc>
        <w:tc>
          <w:tcPr>
            <w:tcW w:w="1276" w:type="dxa"/>
            <w:shd w:val="clear" w:color="auto" w:fill="CCCCCC"/>
          </w:tcPr>
          <w:p w14:paraId="041061FE" w14:textId="77777777" w:rsidR="00016869" w:rsidRPr="00292EAF" w:rsidRDefault="00763095" w:rsidP="00292EAF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Pravděpodobný výskyt</w:t>
            </w:r>
          </w:p>
        </w:tc>
        <w:tc>
          <w:tcPr>
            <w:tcW w:w="1134" w:type="dxa"/>
            <w:gridSpan w:val="3"/>
            <w:shd w:val="clear" w:color="auto" w:fill="CCCCCC"/>
          </w:tcPr>
          <w:p w14:paraId="038BFB35" w14:textId="77777777" w:rsidR="00016869" w:rsidRPr="00292EAF" w:rsidRDefault="00763095" w:rsidP="00292EAF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Závažnost</w:t>
            </w:r>
          </w:p>
        </w:tc>
        <w:tc>
          <w:tcPr>
            <w:tcW w:w="941" w:type="dxa"/>
            <w:shd w:val="clear" w:color="auto" w:fill="CCCCCC"/>
          </w:tcPr>
          <w:p w14:paraId="2C30E0FE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Ri</w:t>
            </w:r>
            <w:r w:rsidR="00763095" w:rsidRPr="00292EAF">
              <w:rPr>
                <w:rFonts w:cs="Arial"/>
                <w:lang w:val="cs-CZ"/>
              </w:rPr>
              <w:t>ziko</w:t>
            </w:r>
          </w:p>
        </w:tc>
        <w:tc>
          <w:tcPr>
            <w:tcW w:w="1608" w:type="dxa"/>
            <w:vMerge/>
            <w:shd w:val="clear" w:color="auto" w:fill="CCCCCC"/>
          </w:tcPr>
          <w:p w14:paraId="6A3447B6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845" w:type="dxa"/>
            <w:vMerge/>
            <w:shd w:val="clear" w:color="auto" w:fill="CCCCCC"/>
          </w:tcPr>
          <w:p w14:paraId="72B01058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2F4BC475" w14:textId="77777777" w:rsidTr="00292EAF">
        <w:trPr>
          <w:cantSplit/>
        </w:trPr>
        <w:tc>
          <w:tcPr>
            <w:tcW w:w="786" w:type="dxa"/>
            <w:gridSpan w:val="2"/>
          </w:tcPr>
          <w:p w14:paraId="4B764FC1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196" w:type="dxa"/>
          </w:tcPr>
          <w:p w14:paraId="14DE6F70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276" w:type="dxa"/>
          </w:tcPr>
          <w:p w14:paraId="3465EABD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134" w:type="dxa"/>
            <w:gridSpan w:val="3"/>
          </w:tcPr>
          <w:p w14:paraId="44EB2056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941" w:type="dxa"/>
          </w:tcPr>
          <w:p w14:paraId="0B446E9E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608" w:type="dxa"/>
          </w:tcPr>
          <w:p w14:paraId="5B54620A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845" w:type="dxa"/>
          </w:tcPr>
          <w:p w14:paraId="4F41EDC7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763095" w:rsidRPr="00292EAF" w14:paraId="66945AA0" w14:textId="77777777" w:rsidTr="00292EAF">
        <w:trPr>
          <w:cantSplit/>
        </w:trPr>
        <w:tc>
          <w:tcPr>
            <w:tcW w:w="786" w:type="dxa"/>
            <w:gridSpan w:val="2"/>
          </w:tcPr>
          <w:p w14:paraId="08BC9C31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196" w:type="dxa"/>
          </w:tcPr>
          <w:p w14:paraId="46C0B58E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276" w:type="dxa"/>
          </w:tcPr>
          <w:p w14:paraId="6A01D370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134" w:type="dxa"/>
            <w:gridSpan w:val="3"/>
          </w:tcPr>
          <w:p w14:paraId="63195B22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941" w:type="dxa"/>
          </w:tcPr>
          <w:p w14:paraId="5ECA1352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608" w:type="dxa"/>
          </w:tcPr>
          <w:p w14:paraId="0954272E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845" w:type="dxa"/>
          </w:tcPr>
          <w:p w14:paraId="7C6FC2E2" w14:textId="77777777" w:rsidR="00016869" w:rsidRPr="00292EAF" w:rsidRDefault="00016869" w:rsidP="00292EAF">
            <w:pPr>
              <w:keepNext/>
              <w:widowControl w:val="0"/>
              <w:jc w:val="center"/>
              <w:rPr>
                <w:rFonts w:cs="Arial"/>
                <w:lang w:val="cs-CZ"/>
              </w:rPr>
            </w:pPr>
          </w:p>
        </w:tc>
      </w:tr>
      <w:tr w:rsidR="00763095" w:rsidRPr="00292EAF" w14:paraId="4A554B0F" w14:textId="77777777" w:rsidTr="00292EAF">
        <w:trPr>
          <w:cantSplit/>
        </w:trPr>
        <w:tc>
          <w:tcPr>
            <w:tcW w:w="786" w:type="dxa"/>
            <w:gridSpan w:val="2"/>
          </w:tcPr>
          <w:p w14:paraId="64659626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196" w:type="dxa"/>
          </w:tcPr>
          <w:p w14:paraId="283E0A78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276" w:type="dxa"/>
          </w:tcPr>
          <w:p w14:paraId="6F246F30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134" w:type="dxa"/>
            <w:gridSpan w:val="3"/>
          </w:tcPr>
          <w:p w14:paraId="63CA7D38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941" w:type="dxa"/>
          </w:tcPr>
          <w:p w14:paraId="6A32C60D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608" w:type="dxa"/>
          </w:tcPr>
          <w:p w14:paraId="38E4D277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1845" w:type="dxa"/>
          </w:tcPr>
          <w:p w14:paraId="3D6AEEBB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768CECF8" w14:textId="77777777" w:rsidTr="00292EAF">
        <w:trPr>
          <w:cantSplit/>
        </w:trPr>
        <w:tc>
          <w:tcPr>
            <w:tcW w:w="8786" w:type="dxa"/>
            <w:gridSpan w:val="10"/>
            <w:shd w:val="clear" w:color="auto" w:fill="BFBFBF" w:themeFill="background1" w:themeFillShade="BF"/>
          </w:tcPr>
          <w:p w14:paraId="452D5118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7.</w:t>
            </w:r>
            <w:r w:rsidRPr="00292EAF">
              <w:rPr>
                <w:rFonts w:cs="Arial"/>
                <w:lang w:val="cs-CZ"/>
              </w:rPr>
              <w:tab/>
            </w:r>
            <w:r w:rsidR="0012317B" w:rsidRPr="00292EAF">
              <w:rPr>
                <w:rFonts w:cs="Arial"/>
                <w:lang w:val="cs-CZ"/>
              </w:rPr>
              <w:t>Sledování</w:t>
            </w:r>
          </w:p>
        </w:tc>
      </w:tr>
      <w:tr w:rsidR="00016869" w:rsidRPr="00292EAF" w14:paraId="49665C62" w14:textId="77777777" w:rsidTr="00292EAF">
        <w:trPr>
          <w:cantSplit/>
        </w:trPr>
        <w:tc>
          <w:tcPr>
            <w:tcW w:w="786" w:type="dxa"/>
            <w:gridSpan w:val="2"/>
            <w:shd w:val="clear" w:color="auto" w:fill="CCCCCC"/>
          </w:tcPr>
          <w:p w14:paraId="176BCB79" w14:textId="77777777" w:rsidR="00016869" w:rsidRPr="00292EAF" w:rsidRDefault="00016869" w:rsidP="0012317B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7.1. </w:t>
            </w:r>
            <w:r w:rsidR="0012317B" w:rsidRPr="00292EAF">
              <w:rPr>
                <w:rFonts w:cs="Arial"/>
                <w:lang w:val="cs-CZ"/>
              </w:rPr>
              <w:br/>
            </w:r>
            <w:r w:rsidRPr="00292EAF">
              <w:rPr>
                <w:rFonts w:cs="Arial"/>
                <w:lang w:val="cs-CZ"/>
              </w:rPr>
              <w:t>Parametr</w:t>
            </w:r>
          </w:p>
        </w:tc>
        <w:tc>
          <w:tcPr>
            <w:tcW w:w="4547" w:type="dxa"/>
            <w:gridSpan w:val="6"/>
            <w:shd w:val="clear" w:color="auto" w:fill="CCCCCC"/>
          </w:tcPr>
          <w:p w14:paraId="1D69B1A8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7.2. </w:t>
            </w:r>
            <w:r w:rsidR="0012317B" w:rsidRPr="00292EAF">
              <w:rPr>
                <w:rFonts w:cs="Arial"/>
                <w:lang w:val="cs-CZ"/>
              </w:rPr>
              <w:t>Okamžik/bod vzorkování</w:t>
            </w:r>
          </w:p>
        </w:tc>
        <w:tc>
          <w:tcPr>
            <w:tcW w:w="3453" w:type="dxa"/>
            <w:gridSpan w:val="2"/>
            <w:shd w:val="clear" w:color="auto" w:fill="CCCCCC"/>
          </w:tcPr>
          <w:p w14:paraId="7AD1458E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7.3. </w:t>
            </w:r>
            <w:r w:rsidR="0012317B" w:rsidRPr="00292EAF">
              <w:rPr>
                <w:rFonts w:cs="Arial"/>
                <w:lang w:val="cs-CZ"/>
              </w:rPr>
              <w:t>Četnost analýzy</w:t>
            </w:r>
          </w:p>
        </w:tc>
      </w:tr>
      <w:tr w:rsidR="00016869" w:rsidRPr="00292EAF" w14:paraId="6A568344" w14:textId="77777777" w:rsidTr="00292EAF">
        <w:trPr>
          <w:cantSplit/>
        </w:trPr>
        <w:tc>
          <w:tcPr>
            <w:tcW w:w="786" w:type="dxa"/>
            <w:gridSpan w:val="2"/>
          </w:tcPr>
          <w:p w14:paraId="76F308EB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4547" w:type="dxa"/>
            <w:gridSpan w:val="6"/>
          </w:tcPr>
          <w:p w14:paraId="64AA2019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3453" w:type="dxa"/>
            <w:gridSpan w:val="2"/>
          </w:tcPr>
          <w:p w14:paraId="6D9E3B51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3A6CF4FA" w14:textId="77777777" w:rsidTr="00292EAF">
        <w:trPr>
          <w:cantSplit/>
        </w:trPr>
        <w:tc>
          <w:tcPr>
            <w:tcW w:w="786" w:type="dxa"/>
            <w:gridSpan w:val="2"/>
          </w:tcPr>
          <w:p w14:paraId="13F6B6D3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4547" w:type="dxa"/>
            <w:gridSpan w:val="6"/>
          </w:tcPr>
          <w:p w14:paraId="7AD07E70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3453" w:type="dxa"/>
            <w:gridSpan w:val="2"/>
          </w:tcPr>
          <w:p w14:paraId="2B8F7AF6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6D8A0BCD" w14:textId="77777777" w:rsidTr="00292EAF">
        <w:trPr>
          <w:cantSplit/>
        </w:trPr>
        <w:tc>
          <w:tcPr>
            <w:tcW w:w="786" w:type="dxa"/>
            <w:gridSpan w:val="2"/>
          </w:tcPr>
          <w:p w14:paraId="00FEEAD9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4547" w:type="dxa"/>
            <w:gridSpan w:val="6"/>
          </w:tcPr>
          <w:p w14:paraId="4E843A02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  <w:tc>
          <w:tcPr>
            <w:tcW w:w="3453" w:type="dxa"/>
            <w:gridSpan w:val="2"/>
          </w:tcPr>
          <w:p w14:paraId="41B23AE4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14AF9E11" w14:textId="77777777" w:rsidTr="00292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6" w:type="dxa"/>
            <w:gridSpan w:val="10"/>
            <w:shd w:val="clear" w:color="auto" w:fill="D9D9D9"/>
          </w:tcPr>
          <w:p w14:paraId="63F3A28B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Cs w:val="20"/>
                <w:lang w:val="cs-CZ"/>
              </w:rPr>
            </w:pPr>
            <w:r w:rsidRPr="00292EAF">
              <w:rPr>
                <w:rFonts w:cs="Arial"/>
                <w:szCs w:val="20"/>
                <w:lang w:val="cs-CZ"/>
              </w:rPr>
              <w:t>8.</w:t>
            </w:r>
            <w:r w:rsidRPr="00292EAF">
              <w:rPr>
                <w:rFonts w:cs="Arial"/>
                <w:szCs w:val="20"/>
                <w:lang w:val="cs-CZ"/>
              </w:rPr>
              <w:tab/>
            </w:r>
            <w:r w:rsidR="0012317B" w:rsidRPr="00292EAF">
              <w:rPr>
                <w:rFonts w:cs="Arial"/>
                <w:szCs w:val="20"/>
                <w:lang w:val="cs-CZ"/>
              </w:rPr>
              <w:t>Komunikace v případě neshod</w:t>
            </w:r>
          </w:p>
        </w:tc>
      </w:tr>
      <w:tr w:rsidR="00016869" w:rsidRPr="00292EAF" w14:paraId="7D3C0AB0" w14:textId="77777777" w:rsidTr="00292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6" w:type="dxa"/>
            <w:gridSpan w:val="10"/>
          </w:tcPr>
          <w:p w14:paraId="304FB769" w14:textId="77777777" w:rsidR="00016869" w:rsidRPr="00292EAF" w:rsidRDefault="0012317B" w:rsidP="00292EAF">
            <w:pPr>
              <w:widowControl w:val="0"/>
              <w:rPr>
                <w:rFonts w:cs="Arial"/>
                <w:szCs w:val="20"/>
                <w:lang w:val="cs-CZ"/>
              </w:rPr>
            </w:pPr>
            <w:r w:rsidRPr="00292EAF">
              <w:rPr>
                <w:rFonts w:cs="Arial"/>
                <w:szCs w:val="20"/>
                <w:lang w:val="cs-CZ"/>
              </w:rPr>
              <w:t>V případě, že šarže neodpovídá FSDS nebo že existuje podezření, že je v nebezpečí zdraví zvířat nebo bezpečnost potraviny/krmiva, potom to musí být aktivně nahlášeno klientovi.</w:t>
            </w:r>
          </w:p>
        </w:tc>
      </w:tr>
      <w:tr w:rsidR="00016869" w:rsidRPr="00292EAF" w14:paraId="6B713011" w14:textId="77777777" w:rsidTr="00292EAF">
        <w:trPr>
          <w:cantSplit/>
        </w:trPr>
        <w:tc>
          <w:tcPr>
            <w:tcW w:w="8786" w:type="dxa"/>
            <w:gridSpan w:val="10"/>
            <w:shd w:val="clear" w:color="auto" w:fill="CCCCCC"/>
          </w:tcPr>
          <w:p w14:paraId="0372F016" w14:textId="77777777" w:rsidR="00016869" w:rsidRPr="00292EAF" w:rsidRDefault="00016869" w:rsidP="00292EAF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>9.</w:t>
            </w:r>
            <w:r w:rsidRPr="00292EAF">
              <w:rPr>
                <w:rFonts w:cs="Arial"/>
                <w:lang w:val="cs-CZ"/>
              </w:rPr>
              <w:tab/>
            </w:r>
            <w:r w:rsidR="0012317B" w:rsidRPr="00292EAF">
              <w:rPr>
                <w:rFonts w:cs="Arial"/>
                <w:lang w:val="cs-CZ"/>
              </w:rPr>
              <w:t>Poznámky</w:t>
            </w:r>
          </w:p>
        </w:tc>
      </w:tr>
      <w:tr w:rsidR="00016869" w:rsidRPr="00292EAF" w14:paraId="5E6BC658" w14:textId="77777777" w:rsidTr="00292EAF">
        <w:trPr>
          <w:cantSplit/>
        </w:trPr>
        <w:tc>
          <w:tcPr>
            <w:tcW w:w="8786" w:type="dxa"/>
            <w:gridSpan w:val="10"/>
          </w:tcPr>
          <w:p w14:paraId="704DDF3A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  <w:p w14:paraId="7679B95D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  <w:p w14:paraId="36C92A62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</w:p>
        </w:tc>
      </w:tr>
      <w:tr w:rsidR="00016869" w:rsidRPr="00292EAF" w14:paraId="41449508" w14:textId="77777777" w:rsidTr="00292EAF">
        <w:trPr>
          <w:cantSplit/>
        </w:trPr>
        <w:tc>
          <w:tcPr>
            <w:tcW w:w="87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7A50884" w14:textId="77777777" w:rsidR="00016869" w:rsidRPr="00292EAF" w:rsidRDefault="00016869" w:rsidP="00292EAF">
            <w:pPr>
              <w:widowControl w:val="0"/>
              <w:rPr>
                <w:rFonts w:cs="Arial"/>
                <w:lang w:val="cs-CZ"/>
              </w:rPr>
            </w:pPr>
            <w:r w:rsidRPr="00292EAF">
              <w:rPr>
                <w:rFonts w:cs="Arial"/>
                <w:lang w:val="cs-CZ"/>
              </w:rPr>
              <w:t xml:space="preserve">10. </w:t>
            </w:r>
            <w:r w:rsidR="0012317B" w:rsidRPr="00292EAF">
              <w:rPr>
                <w:rFonts w:cs="Arial"/>
                <w:lang w:val="cs-CZ"/>
              </w:rPr>
              <w:tab/>
              <w:t>Podpisy</w:t>
            </w:r>
          </w:p>
        </w:tc>
      </w:tr>
      <w:tr w:rsidR="00016869" w:rsidRPr="00292EAF" w14:paraId="2866C47C" w14:textId="77777777" w:rsidTr="00292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4" w:type="dxa"/>
            <w:gridSpan w:val="6"/>
          </w:tcPr>
          <w:p w14:paraId="7F162F04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</w:p>
          <w:p w14:paraId="1116A7DD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</w:p>
          <w:p w14:paraId="2D32830E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  <w:r w:rsidRPr="00292EAF">
              <w:rPr>
                <w:rFonts w:cs="Arial"/>
                <w:sz w:val="14"/>
                <w:szCs w:val="14"/>
                <w:lang w:val="cs-CZ"/>
              </w:rPr>
              <w:t>…………………………………..</w:t>
            </w:r>
          </w:p>
          <w:p w14:paraId="05DA8BA7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  <w:r w:rsidRPr="00292EAF">
              <w:rPr>
                <w:rFonts w:cs="Arial"/>
                <w:sz w:val="14"/>
                <w:szCs w:val="14"/>
                <w:lang w:val="cs-CZ"/>
              </w:rPr>
              <w:t xml:space="preserve">DD / MM /  </w:t>
            </w:r>
            <w:r w:rsidR="0012317B" w:rsidRPr="00292EAF">
              <w:rPr>
                <w:rFonts w:cs="Arial"/>
                <w:sz w:val="14"/>
                <w:szCs w:val="14"/>
                <w:lang w:val="cs-CZ"/>
              </w:rPr>
              <w:t>RR</w:t>
            </w:r>
          </w:p>
          <w:p w14:paraId="2C2C37CC" w14:textId="77777777" w:rsidR="0012317B" w:rsidRPr="00292EAF" w:rsidRDefault="0012317B" w:rsidP="0012317B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  <w:r w:rsidRPr="00292EAF">
              <w:rPr>
                <w:rFonts w:cs="Arial"/>
                <w:sz w:val="14"/>
                <w:szCs w:val="14"/>
                <w:lang w:val="cs-CZ"/>
              </w:rPr>
              <w:t>Společnost s certifikací GMP+</w:t>
            </w:r>
          </w:p>
          <w:p w14:paraId="37655471" w14:textId="77777777" w:rsidR="00016869" w:rsidRPr="00292EAF" w:rsidRDefault="0012317B" w:rsidP="0012317B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  <w:r w:rsidRPr="00292EAF">
              <w:rPr>
                <w:rFonts w:cs="Arial"/>
                <w:sz w:val="14"/>
                <w:szCs w:val="14"/>
                <w:lang w:val="cs-CZ"/>
              </w:rPr>
              <w:t>(kupující)</w:t>
            </w:r>
          </w:p>
        </w:tc>
        <w:tc>
          <w:tcPr>
            <w:tcW w:w="4662" w:type="dxa"/>
            <w:gridSpan w:val="4"/>
          </w:tcPr>
          <w:p w14:paraId="456549E5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</w:p>
          <w:p w14:paraId="59D09DAC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</w:p>
          <w:p w14:paraId="333DB444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  <w:r w:rsidRPr="00292EAF">
              <w:rPr>
                <w:rFonts w:cs="Arial"/>
                <w:sz w:val="14"/>
                <w:szCs w:val="14"/>
                <w:lang w:val="cs-CZ"/>
              </w:rPr>
              <w:t xml:space="preserve">…………………………………..                                                                        </w:t>
            </w:r>
          </w:p>
          <w:p w14:paraId="613953F1" w14:textId="77777777" w:rsidR="00016869" w:rsidRPr="00292EAF" w:rsidRDefault="00016869" w:rsidP="00292EAF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  <w:r w:rsidRPr="00292EAF">
              <w:rPr>
                <w:rFonts w:cs="Arial"/>
                <w:sz w:val="14"/>
                <w:szCs w:val="14"/>
                <w:lang w:val="cs-CZ"/>
              </w:rPr>
              <w:t xml:space="preserve">DD/ MM / </w:t>
            </w:r>
            <w:r w:rsidR="0012317B" w:rsidRPr="00292EAF">
              <w:rPr>
                <w:rFonts w:cs="Arial"/>
                <w:sz w:val="14"/>
                <w:szCs w:val="14"/>
                <w:lang w:val="cs-CZ"/>
              </w:rPr>
              <w:t>RR</w:t>
            </w:r>
          </w:p>
          <w:p w14:paraId="6F562A13" w14:textId="77777777" w:rsidR="0012317B" w:rsidRPr="00292EAF" w:rsidRDefault="0012317B" w:rsidP="0012317B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  <w:r w:rsidRPr="00292EAF">
              <w:rPr>
                <w:rFonts w:cs="Arial"/>
                <w:sz w:val="14"/>
                <w:szCs w:val="14"/>
                <w:lang w:val="cs-CZ"/>
              </w:rPr>
              <w:t>Společnost bez certifikace GMP+ (nebo rovnocenné)</w:t>
            </w:r>
          </w:p>
          <w:p w14:paraId="57991FD3" w14:textId="77777777" w:rsidR="00016869" w:rsidRPr="00292EAF" w:rsidRDefault="0012317B" w:rsidP="0012317B">
            <w:pPr>
              <w:keepNext/>
              <w:widowControl w:val="0"/>
              <w:rPr>
                <w:rFonts w:cs="Arial"/>
                <w:sz w:val="14"/>
                <w:szCs w:val="14"/>
                <w:lang w:val="cs-CZ"/>
              </w:rPr>
            </w:pPr>
            <w:r w:rsidRPr="00292EAF">
              <w:rPr>
                <w:rFonts w:cs="Arial"/>
                <w:sz w:val="14"/>
                <w:szCs w:val="14"/>
                <w:lang w:val="cs-CZ"/>
              </w:rPr>
              <w:t>(dodavatel)</w:t>
            </w:r>
          </w:p>
        </w:tc>
      </w:tr>
    </w:tbl>
    <w:p w14:paraId="098C92EE" w14:textId="77777777" w:rsidR="00016869" w:rsidRPr="00292EAF" w:rsidRDefault="00016869" w:rsidP="00016869">
      <w:pPr>
        <w:spacing w:line="240" w:lineRule="auto"/>
        <w:rPr>
          <w:lang w:val="cs-CZ"/>
        </w:rPr>
      </w:pPr>
    </w:p>
    <w:p w14:paraId="70ED6BAE" w14:textId="77777777" w:rsidR="00016869" w:rsidRPr="00292EAF" w:rsidRDefault="00016869" w:rsidP="00016869">
      <w:pPr>
        <w:spacing w:line="240" w:lineRule="auto"/>
        <w:rPr>
          <w:lang w:val="cs-CZ"/>
        </w:rPr>
      </w:pPr>
      <w:r w:rsidRPr="00292EAF">
        <w:rPr>
          <w:lang w:val="cs-CZ"/>
        </w:rPr>
        <w:br w:type="page"/>
      </w:r>
    </w:p>
    <w:p w14:paraId="5F48ED64" w14:textId="77777777" w:rsidR="00016869" w:rsidRPr="003C0D18" w:rsidRDefault="00A66969" w:rsidP="001B1F9D">
      <w:pPr>
        <w:pStyle w:val="Intro"/>
        <w:rPr>
          <w:lang w:val="cs-CZ"/>
        </w:rPr>
      </w:pPr>
      <w:r w:rsidRPr="003C0D18">
        <w:rPr>
          <w:lang w:val="cs-CZ"/>
        </w:rPr>
        <w:lastRenderedPageBreak/>
        <w:t>Vysvětlivky k bezpečnostnímu listu krmiva</w:t>
      </w:r>
    </w:p>
    <w:p w14:paraId="0BC806D9" w14:textId="77777777" w:rsidR="00016869" w:rsidRPr="003C0D18" w:rsidRDefault="00016869" w:rsidP="00016869">
      <w:pPr>
        <w:spacing w:line="240" w:lineRule="auto"/>
        <w:rPr>
          <w:lang w:val="cs-CZ"/>
        </w:rPr>
      </w:pPr>
    </w:p>
    <w:tbl>
      <w:tblPr>
        <w:tblW w:w="906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269"/>
        <w:gridCol w:w="5922"/>
      </w:tblGrid>
      <w:tr w:rsidR="00016869" w:rsidRPr="003C0D18" w14:paraId="6132B667" w14:textId="77777777" w:rsidTr="00D52B24">
        <w:trPr>
          <w:trHeight w:val="381"/>
          <w:tblHeader/>
        </w:trPr>
        <w:tc>
          <w:tcPr>
            <w:tcW w:w="878" w:type="dxa"/>
            <w:shd w:val="clear" w:color="auto" w:fill="C0C0C0"/>
            <w:vAlign w:val="center"/>
          </w:tcPr>
          <w:p w14:paraId="13BB6D6E" w14:textId="77777777" w:rsidR="00016869" w:rsidRPr="003C0D18" w:rsidRDefault="00016869" w:rsidP="00292EAF">
            <w:pPr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br w:type="page"/>
            </w:r>
            <w:r w:rsidR="00B5437A" w:rsidRPr="003C0D18">
              <w:rPr>
                <w:rFonts w:cs="Arial"/>
                <w:b/>
                <w:lang w:val="cs-CZ"/>
              </w:rPr>
              <w:t>Pole</w:t>
            </w:r>
          </w:p>
        </w:tc>
        <w:tc>
          <w:tcPr>
            <w:tcW w:w="2269" w:type="dxa"/>
            <w:shd w:val="clear" w:color="auto" w:fill="C0C0C0"/>
            <w:vAlign w:val="center"/>
          </w:tcPr>
          <w:p w14:paraId="1861CA16" w14:textId="77777777" w:rsidR="00016869" w:rsidRPr="003C0D18" w:rsidRDefault="00B5437A" w:rsidP="00292EAF">
            <w:pPr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Předmět</w:t>
            </w:r>
          </w:p>
        </w:tc>
        <w:tc>
          <w:tcPr>
            <w:tcW w:w="5922" w:type="dxa"/>
            <w:shd w:val="clear" w:color="auto" w:fill="C0C0C0"/>
            <w:vAlign w:val="center"/>
          </w:tcPr>
          <w:p w14:paraId="7A927F83" w14:textId="77777777" w:rsidR="00016869" w:rsidRPr="003C0D18" w:rsidRDefault="00B5437A" w:rsidP="00292EAF">
            <w:pPr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Vysvětlivka</w:t>
            </w:r>
          </w:p>
        </w:tc>
      </w:tr>
      <w:tr w:rsidR="00016869" w:rsidRPr="0006436C" w14:paraId="79852E86" w14:textId="77777777" w:rsidTr="00D52B24">
        <w:tc>
          <w:tcPr>
            <w:tcW w:w="878" w:type="dxa"/>
            <w:shd w:val="clear" w:color="auto" w:fill="D9D9D9" w:themeFill="background1" w:themeFillShade="D9"/>
          </w:tcPr>
          <w:p w14:paraId="718C8A52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b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0.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37A36420" w14:textId="77777777" w:rsidR="00016869" w:rsidRPr="003C0D18" w:rsidRDefault="00016869" w:rsidP="0037713A">
            <w:pPr>
              <w:spacing w:before="100" w:beforeAutospacing="1" w:after="100" w:afterAutospacing="1"/>
              <w:rPr>
                <w:rFonts w:cs="Arial"/>
                <w:b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Identifi</w:t>
            </w:r>
            <w:r w:rsidR="0037713A" w:rsidRPr="003C0D18">
              <w:rPr>
                <w:rFonts w:cs="Arial"/>
                <w:b/>
                <w:lang w:val="cs-CZ"/>
              </w:rPr>
              <w:t>kace bezpečnostního listu krmiva</w:t>
            </w:r>
          </w:p>
        </w:tc>
        <w:tc>
          <w:tcPr>
            <w:tcW w:w="5922" w:type="dxa"/>
            <w:shd w:val="clear" w:color="auto" w:fill="D9D9D9" w:themeFill="background1" w:themeFillShade="D9"/>
          </w:tcPr>
          <w:p w14:paraId="1244EEAD" w14:textId="77777777" w:rsidR="00016869" w:rsidRPr="003C0D18" w:rsidRDefault="0037713A" w:rsidP="0037713A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Pole 0 identifikuje bezpečnostní list krmiva. Pro účely správné identifikace je toto pole uváděno na každé stránce bezpečnostního listu krmiva.</w:t>
            </w:r>
          </w:p>
        </w:tc>
      </w:tr>
      <w:tr w:rsidR="00016869" w:rsidRPr="003C0D18" w14:paraId="690D1389" w14:textId="77777777" w:rsidTr="00D52B24">
        <w:tc>
          <w:tcPr>
            <w:tcW w:w="878" w:type="dxa"/>
          </w:tcPr>
          <w:p w14:paraId="0556B60E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0.1.</w:t>
            </w:r>
          </w:p>
        </w:tc>
        <w:tc>
          <w:tcPr>
            <w:tcW w:w="2269" w:type="dxa"/>
          </w:tcPr>
          <w:p w14:paraId="6A92F5CC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Produk</w:t>
            </w:r>
            <w:r w:rsidR="00016869" w:rsidRPr="003C0D18">
              <w:rPr>
                <w:rFonts w:cs="Arial"/>
                <w:lang w:val="cs-CZ"/>
              </w:rPr>
              <w:t>t</w:t>
            </w:r>
          </w:p>
        </w:tc>
        <w:tc>
          <w:tcPr>
            <w:tcW w:w="5922" w:type="dxa"/>
          </w:tcPr>
          <w:p w14:paraId="22EC9496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Název produktu</w:t>
            </w:r>
          </w:p>
        </w:tc>
      </w:tr>
      <w:tr w:rsidR="00016869" w:rsidRPr="003C0D18" w14:paraId="2DB9877A" w14:textId="77777777" w:rsidTr="00D52B24">
        <w:tc>
          <w:tcPr>
            <w:tcW w:w="878" w:type="dxa"/>
          </w:tcPr>
          <w:p w14:paraId="35B34ED4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0.2</w:t>
            </w:r>
          </w:p>
        </w:tc>
        <w:tc>
          <w:tcPr>
            <w:tcW w:w="2269" w:type="dxa"/>
          </w:tcPr>
          <w:p w14:paraId="3AE3EF9C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S</w:t>
            </w:r>
            <w:r w:rsidR="001B1F9D" w:rsidRPr="003C0D18">
              <w:rPr>
                <w:rFonts w:cs="Arial"/>
                <w:lang w:val="cs-CZ"/>
              </w:rPr>
              <w:t>t</w:t>
            </w:r>
            <w:r w:rsidRPr="003C0D18">
              <w:rPr>
                <w:rFonts w:cs="Arial"/>
                <w:lang w:val="cs-CZ"/>
              </w:rPr>
              <w:t>atus</w:t>
            </w:r>
          </w:p>
        </w:tc>
        <w:tc>
          <w:tcPr>
            <w:tcW w:w="5922" w:type="dxa"/>
          </w:tcPr>
          <w:p w14:paraId="556C1048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</w:p>
        </w:tc>
      </w:tr>
      <w:tr w:rsidR="00016869" w:rsidRPr="0006436C" w14:paraId="352256D2" w14:textId="77777777" w:rsidTr="00D52B24">
        <w:tc>
          <w:tcPr>
            <w:tcW w:w="878" w:type="dxa"/>
          </w:tcPr>
          <w:p w14:paraId="418F2DAF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0.3.</w:t>
            </w:r>
          </w:p>
        </w:tc>
        <w:tc>
          <w:tcPr>
            <w:tcW w:w="2269" w:type="dxa"/>
          </w:tcPr>
          <w:p w14:paraId="2CD86EAA" w14:textId="77777777" w:rsidR="00016869" w:rsidRPr="003C0D18" w:rsidRDefault="00292EAF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Verze</w:t>
            </w:r>
          </w:p>
        </w:tc>
        <w:tc>
          <w:tcPr>
            <w:tcW w:w="5922" w:type="dxa"/>
          </w:tcPr>
          <w:p w14:paraId="061A2C4E" w14:textId="77777777" w:rsidR="00016869" w:rsidRPr="003C0D18" w:rsidRDefault="0037713A" w:rsidP="0037713A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Číslo verze bezpečnostního listu krmiva.</w:t>
            </w:r>
          </w:p>
        </w:tc>
      </w:tr>
      <w:tr w:rsidR="00016869" w:rsidRPr="0006436C" w14:paraId="1C8C4EB3" w14:textId="77777777" w:rsidTr="00D52B24">
        <w:tc>
          <w:tcPr>
            <w:tcW w:w="878" w:type="dxa"/>
          </w:tcPr>
          <w:p w14:paraId="01698FC2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0.4.</w:t>
            </w:r>
          </w:p>
        </w:tc>
        <w:tc>
          <w:tcPr>
            <w:tcW w:w="2269" w:type="dxa"/>
          </w:tcPr>
          <w:p w14:paraId="49BCB44E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Datum verze</w:t>
            </w:r>
          </w:p>
        </w:tc>
        <w:tc>
          <w:tcPr>
            <w:tcW w:w="5922" w:type="dxa"/>
          </w:tcPr>
          <w:p w14:paraId="675E0254" w14:textId="77777777" w:rsidR="00016869" w:rsidRPr="003C0D18" w:rsidRDefault="00016869" w:rsidP="0037713A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Dat</w:t>
            </w:r>
            <w:r w:rsidR="0037713A" w:rsidRPr="003C0D18">
              <w:rPr>
                <w:rFonts w:cs="Arial"/>
                <w:lang w:val="cs-CZ"/>
              </w:rPr>
              <w:t>um, kdy tato verze nabyla účinnosti a byla dána do oběhu.</w:t>
            </w:r>
          </w:p>
        </w:tc>
      </w:tr>
      <w:tr w:rsidR="00016869" w:rsidRPr="0006436C" w14:paraId="636585F4" w14:textId="77777777" w:rsidTr="00D52B24">
        <w:tc>
          <w:tcPr>
            <w:tcW w:w="878" w:type="dxa"/>
            <w:shd w:val="clear" w:color="auto" w:fill="E0E0E0"/>
          </w:tcPr>
          <w:p w14:paraId="4DB3D802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1.</w:t>
            </w:r>
          </w:p>
        </w:tc>
        <w:tc>
          <w:tcPr>
            <w:tcW w:w="2269" w:type="dxa"/>
            <w:shd w:val="clear" w:color="auto" w:fill="E0E0E0"/>
          </w:tcPr>
          <w:p w14:paraId="07729A4C" w14:textId="77777777" w:rsidR="00016869" w:rsidRPr="003C0D18" w:rsidRDefault="004C4F0A" w:rsidP="004C4F0A">
            <w:pPr>
              <w:spacing w:before="100" w:beforeAutospacing="1" w:after="100" w:afterAutospacing="1"/>
              <w:rPr>
                <w:rFonts w:cs="Arial"/>
                <w:b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Vyráběj</w:t>
            </w:r>
            <w:r w:rsidR="00D100F0" w:rsidRPr="003C0D18">
              <w:rPr>
                <w:rFonts w:cs="Arial"/>
                <w:b/>
                <w:lang w:val="cs-CZ"/>
              </w:rPr>
              <w:t>ící a obchodní společnost odpově</w:t>
            </w:r>
            <w:r w:rsidRPr="003C0D18">
              <w:rPr>
                <w:rFonts w:cs="Arial"/>
                <w:b/>
                <w:lang w:val="cs-CZ"/>
              </w:rPr>
              <w:t>dná za bezpečnostní list krmiva</w:t>
            </w:r>
            <w:r w:rsidR="00016869" w:rsidRPr="003C0D18">
              <w:rPr>
                <w:rFonts w:cs="Arial"/>
                <w:b/>
                <w:lang w:val="cs-CZ"/>
              </w:rPr>
              <w:t xml:space="preserve"> </w:t>
            </w:r>
          </w:p>
        </w:tc>
        <w:tc>
          <w:tcPr>
            <w:tcW w:w="5922" w:type="dxa"/>
            <w:shd w:val="clear" w:color="auto" w:fill="E0E0E0"/>
          </w:tcPr>
          <w:p w14:paraId="529619B8" w14:textId="77777777" w:rsidR="00016869" w:rsidRPr="003C0D18" w:rsidRDefault="00016869" w:rsidP="00002FD1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T</w:t>
            </w:r>
            <w:r w:rsidR="00002FD1" w:rsidRPr="003C0D18">
              <w:rPr>
                <w:rFonts w:cs="Arial"/>
                <w:lang w:val="cs-CZ"/>
              </w:rPr>
              <w:t xml:space="preserve">oto pole </w:t>
            </w:r>
            <w:r w:rsidR="00292EAF" w:rsidRPr="003C0D18">
              <w:rPr>
                <w:rFonts w:cs="Arial"/>
                <w:lang w:val="cs-CZ"/>
              </w:rPr>
              <w:t>označuje</w:t>
            </w:r>
            <w:r w:rsidR="00002FD1" w:rsidRPr="003C0D18">
              <w:rPr>
                <w:rFonts w:cs="Arial"/>
                <w:lang w:val="cs-CZ"/>
              </w:rPr>
              <w:t xml:space="preserve"> autora bezpečnostního listu krmiva. Obecně se jedná o výrobce produktu.</w:t>
            </w:r>
          </w:p>
        </w:tc>
      </w:tr>
      <w:tr w:rsidR="00016869" w:rsidRPr="00EA285A" w14:paraId="0C908B9B" w14:textId="77777777" w:rsidTr="00D52B24">
        <w:tc>
          <w:tcPr>
            <w:tcW w:w="878" w:type="dxa"/>
          </w:tcPr>
          <w:p w14:paraId="48D0C0E0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1.1 /</w:t>
            </w:r>
            <w:r w:rsidRPr="003C0D18">
              <w:rPr>
                <w:rFonts w:cs="Arial"/>
                <w:lang w:val="cs-CZ"/>
              </w:rPr>
              <w:br/>
              <w:t>1.2</w:t>
            </w:r>
          </w:p>
        </w:tc>
        <w:tc>
          <w:tcPr>
            <w:tcW w:w="2269" w:type="dxa"/>
          </w:tcPr>
          <w:p w14:paraId="0B84260C" w14:textId="77777777" w:rsidR="00016869" w:rsidRPr="003C0D18" w:rsidRDefault="0037713A" w:rsidP="0037713A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Název, adresa atd.</w:t>
            </w:r>
          </w:p>
        </w:tc>
        <w:tc>
          <w:tcPr>
            <w:tcW w:w="5922" w:type="dxa"/>
          </w:tcPr>
          <w:p w14:paraId="67B45793" w14:textId="77777777" w:rsidR="00016869" w:rsidRPr="003C0D18" w:rsidRDefault="00002FD1" w:rsidP="00002FD1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Identifikace organizace odpovědné za bezpečnostní list krmiva.</w:t>
            </w:r>
            <w:r w:rsidRPr="003C0D18">
              <w:rPr>
                <w:rFonts w:cs="Arial"/>
                <w:lang w:val="cs-CZ"/>
              </w:rPr>
              <w:br/>
              <w:t>Zejména celá adresa, telefonní číslo, atd.</w:t>
            </w:r>
            <w:r w:rsidRPr="003C0D18">
              <w:rPr>
                <w:rFonts w:cs="Arial"/>
                <w:lang w:val="cs-CZ"/>
              </w:rPr>
              <w:br/>
              <w:t xml:space="preserve">Pokud možno </w:t>
            </w:r>
            <w:r w:rsidR="00292EAF" w:rsidRPr="003C0D18">
              <w:rPr>
                <w:rFonts w:cs="Arial"/>
                <w:lang w:val="cs-CZ"/>
              </w:rPr>
              <w:t>uveďte</w:t>
            </w:r>
            <w:r w:rsidRPr="003C0D18">
              <w:rPr>
                <w:rFonts w:cs="Arial"/>
                <w:lang w:val="cs-CZ"/>
              </w:rPr>
              <w:t xml:space="preserve"> i e-mailovou adresu a webové stránky.</w:t>
            </w:r>
          </w:p>
        </w:tc>
      </w:tr>
      <w:tr w:rsidR="00016869" w:rsidRPr="00EA285A" w14:paraId="49D325F5" w14:textId="77777777" w:rsidTr="00D52B24">
        <w:tc>
          <w:tcPr>
            <w:tcW w:w="878" w:type="dxa"/>
          </w:tcPr>
          <w:p w14:paraId="20486DB0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1.3. / </w:t>
            </w:r>
            <w:r w:rsidRPr="003C0D18">
              <w:rPr>
                <w:rFonts w:cs="Arial"/>
                <w:lang w:val="cs-CZ"/>
              </w:rPr>
              <w:br/>
              <w:t>1.4</w:t>
            </w:r>
          </w:p>
        </w:tc>
        <w:tc>
          <w:tcPr>
            <w:tcW w:w="2269" w:type="dxa"/>
          </w:tcPr>
          <w:p w14:paraId="15A4AB24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Schváleno</w:t>
            </w:r>
          </w:p>
        </w:tc>
        <w:tc>
          <w:tcPr>
            <w:tcW w:w="5922" w:type="dxa"/>
          </w:tcPr>
          <w:p w14:paraId="69465260" w14:textId="77777777" w:rsidR="00016869" w:rsidRPr="003C0D18" w:rsidRDefault="00002FD1" w:rsidP="00002FD1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Uveďte osobu, která autorizovala tento bezpečnostní list krmiva.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</w:p>
        </w:tc>
      </w:tr>
      <w:tr w:rsidR="00016869" w:rsidRPr="003C0D18" w14:paraId="73AF3BF8" w14:textId="77777777" w:rsidTr="00D52B24">
        <w:tc>
          <w:tcPr>
            <w:tcW w:w="878" w:type="dxa"/>
            <w:shd w:val="clear" w:color="auto" w:fill="E0E0E0"/>
          </w:tcPr>
          <w:p w14:paraId="44641639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2.</w:t>
            </w:r>
          </w:p>
        </w:tc>
        <w:tc>
          <w:tcPr>
            <w:tcW w:w="2269" w:type="dxa"/>
            <w:shd w:val="clear" w:color="auto" w:fill="E0E0E0"/>
          </w:tcPr>
          <w:p w14:paraId="4EB569F7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Identifikace produktu</w:t>
            </w:r>
          </w:p>
        </w:tc>
        <w:tc>
          <w:tcPr>
            <w:tcW w:w="5922" w:type="dxa"/>
            <w:shd w:val="clear" w:color="auto" w:fill="E0E0E0"/>
          </w:tcPr>
          <w:p w14:paraId="20AEF9BB" w14:textId="77777777" w:rsidR="00016869" w:rsidRPr="003C0D18" w:rsidRDefault="00002FD1" w:rsidP="00002FD1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Pole</w:t>
            </w:r>
            <w:r w:rsidR="00016869" w:rsidRPr="003C0D18">
              <w:rPr>
                <w:rFonts w:cs="Arial"/>
                <w:lang w:val="cs-CZ"/>
              </w:rPr>
              <w:t xml:space="preserve"> 2 </w:t>
            </w:r>
            <w:r w:rsidRPr="003C0D18">
              <w:rPr>
                <w:rFonts w:cs="Arial"/>
                <w:lang w:val="cs-CZ"/>
              </w:rPr>
              <w:t>udává přesnou identifikaci produktu.</w:t>
            </w:r>
          </w:p>
        </w:tc>
      </w:tr>
      <w:tr w:rsidR="00016869" w:rsidRPr="00EA285A" w14:paraId="05A4211A" w14:textId="77777777" w:rsidTr="00D52B24">
        <w:tc>
          <w:tcPr>
            <w:tcW w:w="878" w:type="dxa"/>
          </w:tcPr>
          <w:p w14:paraId="249C8C69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2.1.</w:t>
            </w:r>
          </w:p>
        </w:tc>
        <w:tc>
          <w:tcPr>
            <w:tcW w:w="2269" w:type="dxa"/>
          </w:tcPr>
          <w:p w14:paraId="24C3609A" w14:textId="77777777" w:rsidR="00016869" w:rsidRPr="003C0D18" w:rsidRDefault="0037713A" w:rsidP="0037713A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Název produktu</w:t>
            </w:r>
          </w:p>
        </w:tc>
        <w:tc>
          <w:tcPr>
            <w:tcW w:w="5922" w:type="dxa"/>
          </w:tcPr>
          <w:p w14:paraId="765DC038" w14:textId="77777777" w:rsidR="00016869" w:rsidRPr="003C0D18" w:rsidRDefault="00002FD1" w:rsidP="00002FD1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Identifikujte produkt. Použijte označení, které je dáno legislativou.</w:t>
            </w:r>
          </w:p>
        </w:tc>
      </w:tr>
      <w:tr w:rsidR="00016869" w:rsidRPr="00EA285A" w14:paraId="0FF0163A" w14:textId="77777777" w:rsidTr="00D52B24">
        <w:tc>
          <w:tcPr>
            <w:tcW w:w="878" w:type="dxa"/>
          </w:tcPr>
          <w:p w14:paraId="0496A68F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2.2.</w:t>
            </w:r>
          </w:p>
        </w:tc>
        <w:tc>
          <w:tcPr>
            <w:tcW w:w="2269" w:type="dxa"/>
          </w:tcPr>
          <w:p w14:paraId="228073B3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Obchodní název</w:t>
            </w:r>
          </w:p>
        </w:tc>
        <w:tc>
          <w:tcPr>
            <w:tcW w:w="5922" w:type="dxa"/>
          </w:tcPr>
          <w:p w14:paraId="34E352E6" w14:textId="77777777" w:rsidR="00016869" w:rsidRPr="003C0D18" w:rsidRDefault="00002FD1" w:rsidP="00002FD1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Zde </w:t>
            </w:r>
            <w:r w:rsidR="00292EAF" w:rsidRPr="003C0D18">
              <w:rPr>
                <w:rFonts w:cs="Arial"/>
                <w:lang w:val="cs-CZ"/>
              </w:rPr>
              <w:t>uveďte</w:t>
            </w:r>
            <w:r w:rsidRPr="003C0D18">
              <w:rPr>
                <w:rFonts w:cs="Arial"/>
                <w:lang w:val="cs-CZ"/>
              </w:rPr>
              <w:t xml:space="preserve"> obvyklý obchodní název produktu.</w:t>
            </w:r>
          </w:p>
        </w:tc>
      </w:tr>
      <w:tr w:rsidR="00016869" w:rsidRPr="00EA285A" w14:paraId="0C2642B3" w14:textId="77777777" w:rsidTr="00D52B24">
        <w:tc>
          <w:tcPr>
            <w:tcW w:w="878" w:type="dxa"/>
          </w:tcPr>
          <w:p w14:paraId="08916C4A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2.3.</w:t>
            </w:r>
          </w:p>
        </w:tc>
        <w:tc>
          <w:tcPr>
            <w:tcW w:w="2269" w:type="dxa"/>
          </w:tcPr>
          <w:p w14:paraId="4DF415B8" w14:textId="77777777" w:rsidR="00016869" w:rsidRPr="003C0D18" w:rsidRDefault="0037713A" w:rsidP="0037713A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Kód artiklu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5922" w:type="dxa"/>
          </w:tcPr>
          <w:p w14:paraId="27F20E95" w14:textId="77777777" w:rsidR="00016869" w:rsidRPr="003C0D18" w:rsidRDefault="00002FD1" w:rsidP="00002FD1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Interní kód artiklu společnosti. Pokud kód není používán, </w:t>
            </w:r>
            <w:r w:rsidR="00292EAF" w:rsidRPr="003C0D18">
              <w:rPr>
                <w:rFonts w:cs="Arial"/>
                <w:lang w:val="cs-CZ"/>
              </w:rPr>
              <w:t>uveďte</w:t>
            </w:r>
            <w:r w:rsidRPr="003C0D18">
              <w:rPr>
                <w:rFonts w:cs="Arial"/>
                <w:lang w:val="cs-CZ"/>
              </w:rPr>
              <w:t xml:space="preserve"> zde termín “žádný”.</w:t>
            </w:r>
          </w:p>
        </w:tc>
      </w:tr>
      <w:tr w:rsidR="00016869" w:rsidRPr="00EA285A" w14:paraId="3B3C46E5" w14:textId="77777777" w:rsidTr="00D52B24">
        <w:tc>
          <w:tcPr>
            <w:tcW w:w="878" w:type="dxa"/>
          </w:tcPr>
          <w:p w14:paraId="32D974F7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2.4.</w:t>
            </w:r>
          </w:p>
        </w:tc>
        <w:tc>
          <w:tcPr>
            <w:tcW w:w="2269" w:type="dxa"/>
          </w:tcPr>
          <w:p w14:paraId="5B68FA73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Číslo povolení</w:t>
            </w:r>
          </w:p>
        </w:tc>
        <w:tc>
          <w:tcPr>
            <w:tcW w:w="5922" w:type="dxa"/>
          </w:tcPr>
          <w:p w14:paraId="655CFBFF" w14:textId="77777777" w:rsidR="00016869" w:rsidRPr="003C0D18" w:rsidRDefault="00002FD1" w:rsidP="00002FD1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Zákonné certifikační číslo. Pokud legislativa neuznává číslo povolení, uveďte zde termín “žádné”.</w:t>
            </w:r>
          </w:p>
        </w:tc>
      </w:tr>
      <w:tr w:rsidR="00016869" w:rsidRPr="00EA285A" w14:paraId="113830B1" w14:textId="77777777" w:rsidTr="00D52B24">
        <w:tc>
          <w:tcPr>
            <w:tcW w:w="878" w:type="dxa"/>
          </w:tcPr>
          <w:p w14:paraId="12789031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2.5.</w:t>
            </w:r>
          </w:p>
        </w:tc>
        <w:tc>
          <w:tcPr>
            <w:tcW w:w="2269" w:type="dxa"/>
          </w:tcPr>
          <w:p w14:paraId="364068D7" w14:textId="77777777" w:rsidR="0037713A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Popis produktu</w:t>
            </w:r>
          </w:p>
          <w:p w14:paraId="6002CD0E" w14:textId="77777777" w:rsidR="00016869" w:rsidRPr="003C0D18" w:rsidRDefault="00016869" w:rsidP="0037713A">
            <w:pPr>
              <w:rPr>
                <w:rFonts w:cs="Arial"/>
                <w:lang w:val="cs-CZ"/>
              </w:rPr>
            </w:pPr>
          </w:p>
        </w:tc>
        <w:tc>
          <w:tcPr>
            <w:tcW w:w="5922" w:type="dxa"/>
          </w:tcPr>
          <w:p w14:paraId="668180D4" w14:textId="77777777" w:rsidR="00016869" w:rsidRPr="003C0D18" w:rsidRDefault="00002FD1" w:rsidP="00002FD1">
            <w:pPr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Popis produktu, nejlépe v souladu s popisy v Databázi bezpečnosti krmiv.</w:t>
            </w:r>
          </w:p>
        </w:tc>
      </w:tr>
      <w:tr w:rsidR="00016869" w:rsidRPr="003C0D18" w14:paraId="5E230E11" w14:textId="77777777" w:rsidTr="00D52B24">
        <w:tc>
          <w:tcPr>
            <w:tcW w:w="878" w:type="dxa"/>
          </w:tcPr>
          <w:p w14:paraId="33B0AA74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2.6.</w:t>
            </w:r>
          </w:p>
        </w:tc>
        <w:tc>
          <w:tcPr>
            <w:tcW w:w="2269" w:type="dxa"/>
          </w:tcPr>
          <w:p w14:paraId="1B87E7CE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Původ</w:t>
            </w:r>
          </w:p>
        </w:tc>
        <w:tc>
          <w:tcPr>
            <w:tcW w:w="5922" w:type="dxa"/>
          </w:tcPr>
          <w:p w14:paraId="47D47E23" w14:textId="77777777" w:rsidR="00016869" w:rsidRPr="003C0D18" w:rsidRDefault="00533D8D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Popište co nejpřesněji původ.</w:t>
            </w:r>
            <w:r w:rsidRPr="003C0D18">
              <w:rPr>
                <w:rFonts w:cs="Arial"/>
                <w:lang w:val="cs-CZ"/>
              </w:rPr>
              <w:br/>
              <w:t>Dle níže uvedených možností:</w:t>
            </w:r>
          </w:p>
          <w:p w14:paraId="3DF7D650" w14:textId="77777777" w:rsidR="00016869" w:rsidRPr="003C0D18" w:rsidRDefault="00533D8D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Název a celá adresa výrobce</w:t>
            </w:r>
          </w:p>
          <w:p w14:paraId="67E58D7B" w14:textId="77777777" w:rsidR="00533D8D" w:rsidRPr="003C0D18" w:rsidRDefault="00533D8D" w:rsidP="00533D8D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Celá adresa místa výroby</w:t>
            </w:r>
          </w:p>
          <w:p w14:paraId="6C71A064" w14:textId="77777777" w:rsidR="00016869" w:rsidRPr="003C0D18" w:rsidRDefault="00F022FF" w:rsidP="00533D8D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Země původu</w:t>
            </w:r>
          </w:p>
        </w:tc>
      </w:tr>
      <w:tr w:rsidR="00016869" w:rsidRPr="00EA285A" w14:paraId="487BCCF6" w14:textId="77777777" w:rsidTr="00D52B24">
        <w:tc>
          <w:tcPr>
            <w:tcW w:w="878" w:type="dxa"/>
          </w:tcPr>
          <w:p w14:paraId="01DF9831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2.7.</w:t>
            </w:r>
          </w:p>
        </w:tc>
        <w:tc>
          <w:tcPr>
            <w:tcW w:w="2269" w:type="dxa"/>
          </w:tcPr>
          <w:p w14:paraId="37CFAAEC" w14:textId="700FC728" w:rsidR="00016869" w:rsidRPr="003C0D18" w:rsidRDefault="0037713A" w:rsidP="00D52B24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Dodavatel</w:t>
            </w:r>
          </w:p>
        </w:tc>
        <w:tc>
          <w:tcPr>
            <w:tcW w:w="5922" w:type="dxa"/>
          </w:tcPr>
          <w:p w14:paraId="1BAFF5F7" w14:textId="3511344A" w:rsidR="00016869" w:rsidRPr="003C0D18" w:rsidRDefault="0037713A" w:rsidP="00D52B24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Pokud se liší od pole</w:t>
            </w:r>
            <w:r w:rsidR="00016869" w:rsidRPr="003C0D18">
              <w:rPr>
                <w:rFonts w:cs="Arial"/>
                <w:lang w:val="cs-CZ"/>
              </w:rPr>
              <w:t xml:space="preserve"> 2.6.</w:t>
            </w:r>
          </w:p>
        </w:tc>
      </w:tr>
      <w:tr w:rsidR="00016869" w:rsidRPr="003C0D18" w14:paraId="599C0E2E" w14:textId="77777777" w:rsidTr="00D52B24">
        <w:tc>
          <w:tcPr>
            <w:tcW w:w="878" w:type="dxa"/>
            <w:shd w:val="clear" w:color="auto" w:fill="E0E0E0"/>
          </w:tcPr>
          <w:p w14:paraId="5072D71A" w14:textId="77777777" w:rsidR="00016869" w:rsidRPr="003C0D18" w:rsidRDefault="00016869" w:rsidP="00292EAF">
            <w:pPr>
              <w:keepNext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lastRenderedPageBreak/>
              <w:t>3.</w:t>
            </w:r>
          </w:p>
        </w:tc>
        <w:tc>
          <w:tcPr>
            <w:tcW w:w="2269" w:type="dxa"/>
            <w:shd w:val="clear" w:color="auto" w:fill="E0E0E0"/>
          </w:tcPr>
          <w:p w14:paraId="60B2E333" w14:textId="77777777" w:rsidR="00016869" w:rsidRPr="003C0D18" w:rsidRDefault="0037713A" w:rsidP="00292EAF">
            <w:pPr>
              <w:keepNext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Popis produktu</w:t>
            </w:r>
          </w:p>
        </w:tc>
        <w:tc>
          <w:tcPr>
            <w:tcW w:w="5922" w:type="dxa"/>
            <w:shd w:val="clear" w:color="auto" w:fill="E0E0E0"/>
          </w:tcPr>
          <w:p w14:paraId="49C304CD" w14:textId="77777777" w:rsidR="00016869" w:rsidRPr="003C0D18" w:rsidRDefault="00AF6E4B" w:rsidP="00AF6E4B">
            <w:pPr>
              <w:keepNext/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Pole</w:t>
            </w:r>
            <w:r w:rsidR="00016869" w:rsidRPr="003C0D18">
              <w:rPr>
                <w:rFonts w:cs="Arial"/>
                <w:lang w:val="cs-CZ"/>
              </w:rPr>
              <w:t xml:space="preserve"> 3 </w:t>
            </w:r>
            <w:r w:rsidRPr="003C0D18">
              <w:rPr>
                <w:rFonts w:cs="Arial"/>
                <w:lang w:val="cs-CZ"/>
              </w:rPr>
              <w:t>uvádí charakteristiku produktu.</w:t>
            </w:r>
          </w:p>
        </w:tc>
      </w:tr>
      <w:tr w:rsidR="00016869" w:rsidRPr="00EA285A" w14:paraId="3937FBC1" w14:textId="77777777" w:rsidTr="00D52B24">
        <w:tc>
          <w:tcPr>
            <w:tcW w:w="878" w:type="dxa"/>
          </w:tcPr>
          <w:p w14:paraId="52D8CF28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3.1.</w:t>
            </w:r>
          </w:p>
        </w:tc>
        <w:tc>
          <w:tcPr>
            <w:tcW w:w="2269" w:type="dxa"/>
          </w:tcPr>
          <w:p w14:paraId="62900034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Výrobní proces</w:t>
            </w:r>
          </w:p>
        </w:tc>
        <w:tc>
          <w:tcPr>
            <w:tcW w:w="5922" w:type="dxa"/>
          </w:tcPr>
          <w:p w14:paraId="4964C074" w14:textId="77777777" w:rsidR="00016869" w:rsidRPr="003C0D18" w:rsidRDefault="00AF6E4B" w:rsidP="00AF6E4B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Krátký, ale co nejpřesnější popis výrobního procesu </w:t>
            </w:r>
            <w:r w:rsidR="00292EAF" w:rsidRPr="003C0D18">
              <w:rPr>
                <w:rFonts w:cs="Arial"/>
                <w:lang w:val="cs-CZ"/>
              </w:rPr>
              <w:t>včetně</w:t>
            </w:r>
            <w:r w:rsidRPr="003C0D18">
              <w:rPr>
                <w:rFonts w:cs="Arial"/>
                <w:lang w:val="cs-CZ"/>
              </w:rPr>
              <w:t xml:space="preserve"> vývojového diagramu.</w:t>
            </w:r>
          </w:p>
        </w:tc>
      </w:tr>
      <w:tr w:rsidR="00016869" w:rsidRPr="00EA285A" w14:paraId="4E687D82" w14:textId="77777777" w:rsidTr="00D52B24">
        <w:tc>
          <w:tcPr>
            <w:tcW w:w="878" w:type="dxa"/>
          </w:tcPr>
          <w:p w14:paraId="33C1FE3F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3.2.</w:t>
            </w:r>
          </w:p>
        </w:tc>
        <w:tc>
          <w:tcPr>
            <w:tcW w:w="2269" w:type="dxa"/>
          </w:tcPr>
          <w:p w14:paraId="34437647" w14:textId="77777777" w:rsidR="00016869" w:rsidRPr="003C0D18" w:rsidRDefault="0037713A" w:rsidP="00AF6E4B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Použité surové materiály a </w:t>
            </w:r>
            <w:r w:rsidR="00AF6E4B" w:rsidRPr="003C0D18">
              <w:rPr>
                <w:rFonts w:cs="Arial"/>
                <w:lang w:val="cs-CZ"/>
              </w:rPr>
              <w:t>přídatné</w:t>
            </w:r>
            <w:r w:rsidRPr="003C0D18">
              <w:rPr>
                <w:rFonts w:cs="Arial"/>
                <w:lang w:val="cs-CZ"/>
              </w:rPr>
              <w:t xml:space="preserve"> látky</w:t>
            </w:r>
          </w:p>
        </w:tc>
        <w:tc>
          <w:tcPr>
            <w:tcW w:w="5922" w:type="dxa"/>
          </w:tcPr>
          <w:p w14:paraId="1B1D4EE6" w14:textId="77777777" w:rsidR="00016869" w:rsidRPr="003C0D18" w:rsidRDefault="00AF6E4B" w:rsidP="00AF6E4B">
            <w:pPr>
              <w:spacing w:before="100" w:beforeAutospacing="1" w:after="100" w:afterAutospacing="1"/>
              <w:ind w:left="0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Všechny použité surové materiály a přídatné látky (včetně všech látek pomocných)</w:t>
            </w:r>
          </w:p>
        </w:tc>
      </w:tr>
      <w:tr w:rsidR="00016869" w:rsidRPr="00EA285A" w14:paraId="0C737BAE" w14:textId="77777777" w:rsidTr="00D52B24">
        <w:tc>
          <w:tcPr>
            <w:tcW w:w="878" w:type="dxa"/>
          </w:tcPr>
          <w:p w14:paraId="19A3C7A9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3.3.</w:t>
            </w:r>
          </w:p>
        </w:tc>
        <w:tc>
          <w:tcPr>
            <w:tcW w:w="2269" w:type="dxa"/>
          </w:tcPr>
          <w:p w14:paraId="3B2F534B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Logistický proces</w:t>
            </w:r>
          </w:p>
        </w:tc>
        <w:tc>
          <w:tcPr>
            <w:tcW w:w="5922" w:type="dxa"/>
          </w:tcPr>
          <w:p w14:paraId="219B473B" w14:textId="77777777" w:rsidR="00016869" w:rsidRPr="003C0D18" w:rsidRDefault="00292EAF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Popište</w:t>
            </w:r>
            <w:r w:rsidR="00AF6E4B" w:rsidRPr="003C0D18">
              <w:rPr>
                <w:rFonts w:cs="Arial"/>
                <w:lang w:val="cs-CZ"/>
              </w:rPr>
              <w:t xml:space="preserve"> logistický proces, kterým produkt </w:t>
            </w:r>
            <w:r w:rsidRPr="003C0D18">
              <w:rPr>
                <w:rFonts w:cs="Arial"/>
                <w:lang w:val="cs-CZ"/>
              </w:rPr>
              <w:t>prošel</w:t>
            </w:r>
            <w:r w:rsidR="00AF6E4B" w:rsidRPr="003C0D18">
              <w:rPr>
                <w:rFonts w:cs="Arial"/>
                <w:lang w:val="cs-CZ"/>
              </w:rPr>
              <w:t xml:space="preserve"> od (primární) produkce až po dodání konečnému spotřebiteli.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</w:p>
          <w:p w14:paraId="5D0853E3" w14:textId="77777777" w:rsidR="00016869" w:rsidRPr="003C0D18" w:rsidRDefault="00AF6E4B" w:rsidP="00292EAF">
            <w:pPr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Uveďte způsob</w:t>
            </w:r>
            <w:r w:rsidR="0005603A" w:rsidRPr="003C0D18">
              <w:rPr>
                <w:rFonts w:cs="Arial"/>
                <w:lang w:val="cs-CZ"/>
              </w:rPr>
              <w:t xml:space="preserve"> přepravy produktu, způsob (dočasného</w:t>
            </w:r>
            <w:r w:rsidRPr="003C0D18">
              <w:rPr>
                <w:rFonts w:cs="Arial"/>
                <w:lang w:val="cs-CZ"/>
              </w:rPr>
              <w:t>) skladování</w:t>
            </w:r>
            <w:r w:rsidR="0005603A" w:rsidRPr="003C0D18">
              <w:rPr>
                <w:rFonts w:cs="Arial"/>
                <w:lang w:val="cs-CZ"/>
              </w:rPr>
              <w:t xml:space="preserve"> a </w:t>
            </w:r>
            <w:r w:rsidR="00292EAF" w:rsidRPr="003C0D18">
              <w:rPr>
                <w:rFonts w:cs="Arial"/>
                <w:lang w:val="cs-CZ"/>
              </w:rPr>
              <w:t>způsob</w:t>
            </w:r>
            <w:r w:rsidR="0005603A" w:rsidRPr="003C0D18">
              <w:rPr>
                <w:rFonts w:cs="Arial"/>
                <w:lang w:val="cs-CZ"/>
              </w:rPr>
              <w:t xml:space="preserve"> balení v různých fázích </w:t>
            </w:r>
            <w:r w:rsidR="00292EAF" w:rsidRPr="003C0D18">
              <w:rPr>
                <w:rFonts w:cs="Arial"/>
                <w:lang w:val="cs-CZ"/>
              </w:rPr>
              <w:t>logistického</w:t>
            </w:r>
            <w:r w:rsidR="0005603A" w:rsidRPr="003C0D18">
              <w:rPr>
                <w:rFonts w:cs="Arial"/>
                <w:lang w:val="cs-CZ"/>
              </w:rPr>
              <w:t xml:space="preserve"> procesu.</w:t>
            </w:r>
          </w:p>
          <w:p w14:paraId="238700CF" w14:textId="77777777" w:rsidR="00016869" w:rsidRPr="003C0D18" w:rsidRDefault="00016869" w:rsidP="00292EAF">
            <w:pPr>
              <w:rPr>
                <w:rFonts w:cs="Arial"/>
                <w:lang w:val="cs-CZ"/>
              </w:rPr>
            </w:pPr>
          </w:p>
          <w:p w14:paraId="0D36DAC5" w14:textId="77777777" w:rsidR="00016869" w:rsidRPr="003C0D18" w:rsidRDefault="00A11E64" w:rsidP="00A11E64">
            <w:pPr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POZNÁMKA</w:t>
            </w:r>
            <w:r w:rsidR="00016869" w:rsidRPr="003C0D18">
              <w:rPr>
                <w:rFonts w:cs="Arial"/>
                <w:lang w:val="cs-CZ"/>
              </w:rPr>
              <w:t xml:space="preserve">: </w:t>
            </w:r>
            <w:r w:rsidR="00292EAF" w:rsidRPr="003C0D18">
              <w:rPr>
                <w:rFonts w:cs="Arial"/>
                <w:lang w:val="cs-CZ"/>
              </w:rPr>
              <w:t>standardy</w:t>
            </w:r>
            <w:r w:rsidRPr="003C0D18">
              <w:rPr>
                <w:rFonts w:cs="Arial"/>
                <w:lang w:val="cs-CZ"/>
              </w:rPr>
              <w:t xml:space="preserve"> a </w:t>
            </w:r>
            <w:r w:rsidR="00292EAF" w:rsidRPr="003C0D18">
              <w:rPr>
                <w:rFonts w:cs="Arial"/>
                <w:lang w:val="cs-CZ"/>
              </w:rPr>
              <w:t>požadavky</w:t>
            </w:r>
            <w:r w:rsidRPr="003C0D18">
              <w:rPr>
                <w:rFonts w:cs="Arial"/>
                <w:lang w:val="cs-CZ"/>
              </w:rPr>
              <w:t xml:space="preserve"> s ohledem na skladování, uchování, balení a přepravní podmínky jsou popisovány v poli 4.4 a</w:t>
            </w:r>
            <w:r w:rsidR="00016869" w:rsidRPr="003C0D18">
              <w:rPr>
                <w:rFonts w:cs="Arial"/>
                <w:lang w:val="cs-CZ"/>
              </w:rPr>
              <w:t xml:space="preserve"> 4.5.</w:t>
            </w:r>
          </w:p>
        </w:tc>
      </w:tr>
      <w:tr w:rsidR="00016869" w:rsidRPr="00EA285A" w14:paraId="68FAE398" w14:textId="77777777" w:rsidTr="00D52B24">
        <w:tc>
          <w:tcPr>
            <w:tcW w:w="878" w:type="dxa"/>
          </w:tcPr>
          <w:p w14:paraId="455C79F5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3.4.</w:t>
            </w:r>
          </w:p>
        </w:tc>
        <w:tc>
          <w:tcPr>
            <w:tcW w:w="2269" w:type="dxa"/>
          </w:tcPr>
          <w:p w14:paraId="07BF8B3E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Doba údržnosti</w:t>
            </w:r>
          </w:p>
        </w:tc>
        <w:tc>
          <w:tcPr>
            <w:tcW w:w="5922" w:type="dxa"/>
          </w:tcPr>
          <w:p w14:paraId="5A4D77D4" w14:textId="77777777" w:rsidR="00016869" w:rsidRPr="003C0D18" w:rsidRDefault="001E501C" w:rsidP="001E501C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Uveďte dobu údržnosti (počet dnů, týdnů, měsíců) produktu (např. od data výroby).</w:t>
            </w:r>
          </w:p>
        </w:tc>
      </w:tr>
      <w:tr w:rsidR="00016869" w:rsidRPr="00EA285A" w14:paraId="51578555" w14:textId="77777777" w:rsidTr="00D52B24">
        <w:tc>
          <w:tcPr>
            <w:tcW w:w="878" w:type="dxa"/>
          </w:tcPr>
          <w:p w14:paraId="7BFA276A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3.5</w:t>
            </w:r>
          </w:p>
        </w:tc>
        <w:tc>
          <w:tcPr>
            <w:tcW w:w="2269" w:type="dxa"/>
          </w:tcPr>
          <w:p w14:paraId="46C70E9C" w14:textId="77777777" w:rsidR="00016869" w:rsidRPr="003C0D18" w:rsidRDefault="0037713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Analýza složení</w:t>
            </w:r>
          </w:p>
        </w:tc>
        <w:tc>
          <w:tcPr>
            <w:tcW w:w="5922" w:type="dxa"/>
          </w:tcPr>
          <w:p w14:paraId="5D884F50" w14:textId="77777777" w:rsidR="00016869" w:rsidRPr="003C0D18" w:rsidRDefault="00306075" w:rsidP="00306075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Toto pole by mělo zahrnovat relevantní </w:t>
            </w:r>
            <w:r w:rsidR="00292EAF" w:rsidRPr="003C0D18">
              <w:rPr>
                <w:rFonts w:cs="Arial"/>
                <w:lang w:val="cs-CZ"/>
              </w:rPr>
              <w:t>charakteristiku</w:t>
            </w:r>
            <w:r w:rsidRPr="003C0D18">
              <w:rPr>
                <w:rFonts w:cs="Arial"/>
                <w:lang w:val="cs-CZ"/>
              </w:rPr>
              <w:t xml:space="preserve">, která klasifikuje produkt. Obecně to znamená uvedení nezávazných nutričních hodnot (jako obsahu sušiny, surového proteinu, tuku, </w:t>
            </w:r>
            <w:r w:rsidR="00292EAF" w:rsidRPr="003C0D18">
              <w:rPr>
                <w:rFonts w:cs="Arial"/>
                <w:lang w:val="cs-CZ"/>
              </w:rPr>
              <w:t>celulózy</w:t>
            </w:r>
            <w:r w:rsidRPr="003C0D18">
              <w:rPr>
                <w:rFonts w:cs="Arial"/>
                <w:lang w:val="cs-CZ"/>
              </w:rPr>
              <w:t xml:space="preserve"> a popela) nebo </w:t>
            </w:r>
            <w:r w:rsidR="00292EAF" w:rsidRPr="003C0D18">
              <w:rPr>
                <w:rFonts w:cs="Arial"/>
                <w:lang w:val="cs-CZ"/>
              </w:rPr>
              <w:t>hodnotu</w:t>
            </w:r>
            <w:r w:rsidRPr="003C0D18">
              <w:rPr>
                <w:rFonts w:cs="Arial"/>
                <w:lang w:val="cs-CZ"/>
              </w:rPr>
              <w:t xml:space="preserve"> aktivních látek (např. krmivářské přídatné látky).</w:t>
            </w:r>
          </w:p>
        </w:tc>
      </w:tr>
      <w:tr w:rsidR="00016869" w:rsidRPr="003C0D18" w14:paraId="055483DC" w14:textId="77777777" w:rsidTr="00D52B24">
        <w:tc>
          <w:tcPr>
            <w:tcW w:w="878" w:type="dxa"/>
            <w:shd w:val="clear" w:color="auto" w:fill="D9D9D9" w:themeFill="background1" w:themeFillShade="D9"/>
          </w:tcPr>
          <w:p w14:paraId="25A2DC7B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b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4.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73F122E9" w14:textId="77777777" w:rsidR="00016869" w:rsidRPr="003C0D18" w:rsidRDefault="00016869" w:rsidP="00204C83">
            <w:pPr>
              <w:spacing w:before="100" w:beforeAutospacing="1" w:after="100" w:afterAutospacing="1"/>
              <w:rPr>
                <w:rFonts w:cs="Arial"/>
                <w:b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Standard</w:t>
            </w:r>
            <w:r w:rsidR="00204C83" w:rsidRPr="003C0D18">
              <w:rPr>
                <w:rFonts w:cs="Arial"/>
                <w:b/>
                <w:lang w:val="cs-CZ"/>
              </w:rPr>
              <w:t>y</w:t>
            </w:r>
            <w:r w:rsidRPr="003C0D18">
              <w:rPr>
                <w:rFonts w:cs="Arial"/>
                <w:b/>
                <w:lang w:val="cs-CZ"/>
              </w:rPr>
              <w:t xml:space="preserve"> / </w:t>
            </w:r>
            <w:r w:rsidRPr="003C0D18">
              <w:rPr>
                <w:rFonts w:cs="Arial"/>
                <w:b/>
                <w:lang w:val="cs-CZ"/>
              </w:rPr>
              <w:br/>
            </w:r>
            <w:r w:rsidR="00204C83" w:rsidRPr="003C0D18">
              <w:rPr>
                <w:rFonts w:cs="Arial"/>
                <w:b/>
                <w:lang w:val="cs-CZ"/>
              </w:rPr>
              <w:t>Požadavky</w:t>
            </w:r>
          </w:p>
        </w:tc>
        <w:tc>
          <w:tcPr>
            <w:tcW w:w="5922" w:type="dxa"/>
            <w:shd w:val="clear" w:color="auto" w:fill="D9D9D9" w:themeFill="background1" w:themeFillShade="D9"/>
          </w:tcPr>
          <w:p w14:paraId="04D548BF" w14:textId="77777777" w:rsidR="00016869" w:rsidRPr="003C0D18" w:rsidRDefault="00EF50A6" w:rsidP="00EF50A6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Pole 4 popisuje normy a požadavky.</w:t>
            </w:r>
          </w:p>
        </w:tc>
      </w:tr>
      <w:tr w:rsidR="00016869" w:rsidRPr="003C0D18" w14:paraId="65F15C60" w14:textId="77777777" w:rsidTr="00D52B24">
        <w:tc>
          <w:tcPr>
            <w:tcW w:w="878" w:type="dxa"/>
          </w:tcPr>
          <w:p w14:paraId="16533271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4.1.</w:t>
            </w:r>
          </w:p>
        </w:tc>
        <w:tc>
          <w:tcPr>
            <w:tcW w:w="2269" w:type="dxa"/>
          </w:tcPr>
          <w:p w14:paraId="10C2D047" w14:textId="77777777" w:rsidR="00016869" w:rsidRPr="003C0D18" w:rsidRDefault="003230AA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Relevantní </w:t>
            </w:r>
            <w:r w:rsidR="00292EAF" w:rsidRPr="003C0D18">
              <w:rPr>
                <w:rFonts w:cs="Arial"/>
                <w:lang w:val="cs-CZ"/>
              </w:rPr>
              <w:t>legislativa</w:t>
            </w:r>
            <w:r w:rsidRPr="003C0D18">
              <w:rPr>
                <w:rFonts w:cs="Arial"/>
                <w:lang w:val="cs-CZ"/>
              </w:rPr>
              <w:t xml:space="preserve"> a další požadavky</w:t>
            </w:r>
            <w:r w:rsidR="00016869" w:rsidRPr="003C0D18">
              <w:rPr>
                <w:rFonts w:cs="Arial"/>
                <w:lang w:val="cs-CZ"/>
              </w:rPr>
              <w:t>.</w:t>
            </w:r>
          </w:p>
        </w:tc>
        <w:tc>
          <w:tcPr>
            <w:tcW w:w="5922" w:type="dxa"/>
          </w:tcPr>
          <w:p w14:paraId="1CBCE240" w14:textId="77777777" w:rsidR="00016869" w:rsidRPr="003C0D18" w:rsidRDefault="00EF50A6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Shrnutí </w:t>
            </w:r>
            <w:r w:rsidR="00292EAF" w:rsidRPr="003C0D18">
              <w:rPr>
                <w:rFonts w:cs="Arial"/>
                <w:lang w:val="cs-CZ"/>
              </w:rPr>
              <w:t>relevantních</w:t>
            </w:r>
            <w:r w:rsidRPr="003C0D18">
              <w:rPr>
                <w:rFonts w:cs="Arial"/>
                <w:lang w:val="cs-CZ"/>
              </w:rPr>
              <w:t xml:space="preserve"> částí krmivářské legislativy. To mohou být použitelné směrnice a nařízení EU, nebo též národní legislativa a požadavky.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</w:p>
          <w:p w14:paraId="15407C68" w14:textId="77777777" w:rsidR="00016869" w:rsidRPr="003C0D18" w:rsidRDefault="00EF50A6" w:rsidP="00B9368E">
            <w:pPr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“Další požadavky” mohou být specifické požadavky</w:t>
            </w:r>
            <w:r w:rsidR="00B9368E" w:rsidRPr="003C0D18">
              <w:rPr>
                <w:rFonts w:cs="Arial"/>
                <w:lang w:val="cs-CZ"/>
              </w:rPr>
              <w:t xml:space="preserve"> použitelné v určitém rámci specifického systému bezpečnosti krmiva, v němž je </w:t>
            </w:r>
            <w:r w:rsidR="00292EAF" w:rsidRPr="003C0D18">
              <w:rPr>
                <w:rFonts w:cs="Arial"/>
                <w:lang w:val="cs-CZ"/>
              </w:rPr>
              <w:t>zákazník</w:t>
            </w:r>
            <w:r w:rsidR="00B9368E" w:rsidRPr="003C0D18">
              <w:rPr>
                <w:rFonts w:cs="Arial"/>
                <w:lang w:val="cs-CZ"/>
              </w:rPr>
              <w:t xml:space="preserve"> účastníkem. Např. Modul </w:t>
            </w:r>
            <w:r w:rsidR="00016869" w:rsidRPr="003C0D18">
              <w:rPr>
                <w:rFonts w:cs="Arial"/>
                <w:lang w:val="cs-CZ"/>
              </w:rPr>
              <w:t>GMP</w:t>
            </w:r>
            <w:r w:rsidR="00016869" w:rsidRPr="003C0D18">
              <w:rPr>
                <w:rFonts w:cs="Arial"/>
                <w:vertAlign w:val="superscript"/>
                <w:lang w:val="cs-CZ"/>
              </w:rPr>
              <w:t>+</w:t>
            </w:r>
            <w:r w:rsidR="00B9368E" w:rsidRPr="003C0D18">
              <w:rPr>
                <w:rFonts w:cs="Arial"/>
                <w:lang w:val="cs-CZ"/>
              </w:rPr>
              <w:t xml:space="preserve"> FSA.</w:t>
            </w:r>
          </w:p>
        </w:tc>
      </w:tr>
      <w:tr w:rsidR="00016869" w:rsidRPr="00EA285A" w14:paraId="0B332F5F" w14:textId="77777777" w:rsidTr="00D52B24">
        <w:tc>
          <w:tcPr>
            <w:tcW w:w="878" w:type="dxa"/>
          </w:tcPr>
          <w:p w14:paraId="7771AA5C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4.2.</w:t>
            </w:r>
          </w:p>
        </w:tc>
        <w:tc>
          <w:tcPr>
            <w:tcW w:w="2269" w:type="dxa"/>
          </w:tcPr>
          <w:p w14:paraId="5EA1834E" w14:textId="77777777" w:rsidR="00016869" w:rsidRPr="003C0D18" w:rsidRDefault="00F7307C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Relevantní standardy produktu / požadavky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5922" w:type="dxa"/>
          </w:tcPr>
          <w:p w14:paraId="75373926" w14:textId="77777777" w:rsidR="00016869" w:rsidRPr="003C0D18" w:rsidRDefault="00B9368E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Zde se uvádí podrobná data, nikoliv legislativní reference, či reference na Modul </w:t>
            </w:r>
            <w:r w:rsidR="00016869" w:rsidRPr="003C0D18">
              <w:rPr>
                <w:rFonts w:cs="Arial"/>
                <w:lang w:val="cs-CZ"/>
              </w:rPr>
              <w:t>GMP+ FSA</w:t>
            </w:r>
            <w:r w:rsidRPr="003C0D18">
              <w:rPr>
                <w:rFonts w:cs="Arial"/>
                <w:lang w:val="cs-CZ"/>
              </w:rPr>
              <w:t xml:space="preserve">. Závazné nutriční hodnoty se uvádí v tomto poli, stejně jako hodnoty považované za důležité při hodnocení rizika (jako těžké kovy v </w:t>
            </w:r>
            <w:r w:rsidR="00292EAF" w:rsidRPr="003C0D18">
              <w:rPr>
                <w:rFonts w:cs="Arial"/>
                <w:lang w:val="cs-CZ"/>
              </w:rPr>
              <w:t>minerálních</w:t>
            </w:r>
            <w:r w:rsidRPr="003C0D18">
              <w:rPr>
                <w:rFonts w:cs="Arial"/>
                <w:lang w:val="cs-CZ"/>
              </w:rPr>
              <w:t xml:space="preserve"> látkách, mykotoxiny v </w:t>
            </w:r>
            <w:r w:rsidR="00292EAF" w:rsidRPr="003C0D18">
              <w:rPr>
                <w:rFonts w:cs="Arial"/>
                <w:lang w:val="cs-CZ"/>
              </w:rPr>
              <w:t>zrnu</w:t>
            </w:r>
            <w:r w:rsidRPr="003C0D18">
              <w:rPr>
                <w:rFonts w:cs="Arial"/>
                <w:lang w:val="cs-CZ"/>
              </w:rPr>
              <w:t>, PCB v tucích).</w:t>
            </w:r>
          </w:p>
          <w:p w14:paraId="629863A2" w14:textId="77777777" w:rsidR="00016869" w:rsidRPr="003C0D18" w:rsidRDefault="00016869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</w:p>
        </w:tc>
      </w:tr>
      <w:tr w:rsidR="00016869" w:rsidRPr="003C0D18" w14:paraId="71CD6454" w14:textId="77777777" w:rsidTr="00D52B24">
        <w:tc>
          <w:tcPr>
            <w:tcW w:w="878" w:type="dxa"/>
          </w:tcPr>
          <w:p w14:paraId="45AD0A1B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4.3.</w:t>
            </w:r>
          </w:p>
        </w:tc>
        <w:tc>
          <w:tcPr>
            <w:tcW w:w="2269" w:type="dxa"/>
          </w:tcPr>
          <w:p w14:paraId="1A69894C" w14:textId="77777777" w:rsidR="00016869" w:rsidRPr="003C0D18" w:rsidRDefault="00F7307C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Zamýšlené použití</w:t>
            </w:r>
          </w:p>
        </w:tc>
        <w:tc>
          <w:tcPr>
            <w:tcW w:w="5922" w:type="dxa"/>
          </w:tcPr>
          <w:p w14:paraId="5DC4FA21" w14:textId="77777777" w:rsidR="00016869" w:rsidRPr="003C0D18" w:rsidRDefault="00EB3E8B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Popište zamýšlené použití produktu. Např.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</w:p>
          <w:p w14:paraId="68BCB5CD" w14:textId="77777777" w:rsidR="00016869" w:rsidRPr="003C0D18" w:rsidRDefault="00EB3E8B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lastRenderedPageBreak/>
              <w:t>zpracování do krmných směsí</w:t>
            </w:r>
          </w:p>
          <w:p w14:paraId="2A97764E" w14:textId="77777777" w:rsidR="00016869" w:rsidRPr="003C0D18" w:rsidRDefault="00EB3E8B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k přímému zkrmení zvířaty</w:t>
            </w:r>
          </w:p>
          <w:p w14:paraId="0FA25958" w14:textId="77777777" w:rsidR="00016869" w:rsidRPr="003C0D18" w:rsidRDefault="00EB3E8B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pouze ke zpracování premixů</w:t>
            </w:r>
          </w:p>
          <w:p w14:paraId="624A31A0" w14:textId="77777777" w:rsidR="00016869" w:rsidRPr="003C0D18" w:rsidRDefault="00EB3E8B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případně druh zvířete, pokud je důležitý</w:t>
            </w:r>
            <w:r w:rsidR="00016869" w:rsidRPr="003C0D18">
              <w:rPr>
                <w:rFonts w:cs="Arial"/>
                <w:lang w:val="cs-CZ"/>
              </w:rPr>
              <w:t xml:space="preserve">. </w:t>
            </w:r>
          </w:p>
          <w:p w14:paraId="535EAADB" w14:textId="77777777" w:rsidR="00016869" w:rsidRPr="003C0D18" w:rsidRDefault="00EB3E8B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atd</w:t>
            </w:r>
            <w:r w:rsidR="00016869" w:rsidRPr="003C0D18">
              <w:rPr>
                <w:rFonts w:cs="Arial"/>
                <w:lang w:val="cs-CZ"/>
              </w:rPr>
              <w:t>.</w:t>
            </w:r>
          </w:p>
        </w:tc>
      </w:tr>
      <w:tr w:rsidR="00016869" w:rsidRPr="00EA285A" w14:paraId="722DDF39" w14:textId="77777777" w:rsidTr="00D52B24">
        <w:tc>
          <w:tcPr>
            <w:tcW w:w="878" w:type="dxa"/>
          </w:tcPr>
          <w:p w14:paraId="6F8EE35F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lastRenderedPageBreak/>
              <w:t>4.4.</w:t>
            </w:r>
          </w:p>
        </w:tc>
        <w:tc>
          <w:tcPr>
            <w:tcW w:w="2269" w:type="dxa"/>
          </w:tcPr>
          <w:p w14:paraId="57B5B343" w14:textId="77777777" w:rsidR="00016869" w:rsidRPr="003C0D18" w:rsidRDefault="00F7307C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Návod zpracování</w:t>
            </w:r>
          </w:p>
        </w:tc>
        <w:tc>
          <w:tcPr>
            <w:tcW w:w="5922" w:type="dxa"/>
          </w:tcPr>
          <w:p w14:paraId="70AB0600" w14:textId="77777777" w:rsidR="00016869" w:rsidRPr="003C0D18" w:rsidRDefault="00A031D7" w:rsidP="00292EAF">
            <w:pPr>
              <w:pBdr>
                <w:top w:val="single" w:sz="4" w:space="0" w:color="auto"/>
                <w:left w:val="single" w:sz="4" w:space="0" w:color="auto"/>
              </w:pBd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Hodnoty v tomto poli musí uvádět, jak správně a bezpečně použít produkt. Např.:</w:t>
            </w:r>
          </w:p>
          <w:p w14:paraId="6C122715" w14:textId="77777777" w:rsidR="00016869" w:rsidRPr="003C0D18" w:rsidRDefault="00A031D7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spotřebovat do </w:t>
            </w:r>
            <w:r w:rsidR="00016869" w:rsidRPr="003C0D18">
              <w:rPr>
                <w:rFonts w:cs="Arial"/>
                <w:lang w:val="cs-CZ"/>
              </w:rPr>
              <w:t>x d</w:t>
            </w:r>
            <w:r w:rsidRPr="003C0D18">
              <w:rPr>
                <w:rFonts w:cs="Arial"/>
                <w:lang w:val="cs-CZ"/>
              </w:rPr>
              <w:t>nů od dodání</w:t>
            </w:r>
          </w:p>
          <w:p w14:paraId="0F723EDA" w14:textId="77777777" w:rsidR="00016869" w:rsidRPr="003C0D18" w:rsidRDefault="00A031D7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maximální procentní podíl zpracování</w:t>
            </w:r>
          </w:p>
          <w:p w14:paraId="2CE1EC2A" w14:textId="77777777" w:rsidR="00016869" w:rsidRPr="003C0D18" w:rsidRDefault="00016869" w:rsidP="00A031D7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minim</w:t>
            </w:r>
            <w:r w:rsidR="00A031D7" w:rsidRPr="003C0D18">
              <w:rPr>
                <w:rFonts w:cs="Arial"/>
                <w:lang w:val="cs-CZ"/>
              </w:rPr>
              <w:t>ální nebo maximální teplota zpracování</w:t>
            </w:r>
          </w:p>
        </w:tc>
      </w:tr>
      <w:tr w:rsidR="00016869" w:rsidRPr="003C0D18" w14:paraId="5585BC5B" w14:textId="77777777" w:rsidTr="00D52B24">
        <w:tc>
          <w:tcPr>
            <w:tcW w:w="878" w:type="dxa"/>
          </w:tcPr>
          <w:p w14:paraId="64D970FC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4.6.</w:t>
            </w:r>
          </w:p>
        </w:tc>
        <w:tc>
          <w:tcPr>
            <w:tcW w:w="2269" w:type="dxa"/>
          </w:tcPr>
          <w:p w14:paraId="04D06751" w14:textId="77777777" w:rsidR="00016869" w:rsidRPr="003C0D18" w:rsidRDefault="00F7307C" w:rsidP="00F7307C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Podmínky skladování a uchování</w:t>
            </w:r>
          </w:p>
        </w:tc>
        <w:tc>
          <w:tcPr>
            <w:tcW w:w="5922" w:type="dxa"/>
          </w:tcPr>
          <w:p w14:paraId="4A1833E4" w14:textId="77777777" w:rsidR="00016869" w:rsidRPr="003C0D18" w:rsidRDefault="00121F55" w:rsidP="00292EAF">
            <w:pPr>
              <w:pBdr>
                <w:top w:val="single" w:sz="4" w:space="0" w:color="auto"/>
                <w:left w:val="single" w:sz="4" w:space="0" w:color="auto"/>
              </w:pBd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Závazné požadavky pro skladování a uchování. Např</w:t>
            </w:r>
            <w:r w:rsidR="00292EAF" w:rsidRPr="003C0D18">
              <w:rPr>
                <w:rFonts w:cs="Arial"/>
                <w:lang w:val="cs-CZ"/>
              </w:rPr>
              <w:t>.</w:t>
            </w:r>
            <w:r w:rsidRPr="003C0D18">
              <w:rPr>
                <w:rFonts w:cs="Arial"/>
                <w:lang w:val="cs-CZ"/>
              </w:rPr>
              <w:t>:</w:t>
            </w:r>
          </w:p>
          <w:p w14:paraId="1D8B84C7" w14:textId="77777777" w:rsidR="00016869" w:rsidRPr="003C0D18" w:rsidRDefault="00121F55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skladujte při určité teplotě</w:t>
            </w:r>
          </w:p>
          <w:p w14:paraId="0C717CB2" w14:textId="77777777" w:rsidR="00016869" w:rsidRPr="003C0D18" w:rsidRDefault="00121F55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během skladování nutné větrat</w:t>
            </w:r>
          </w:p>
          <w:p w14:paraId="78C96731" w14:textId="77777777" w:rsidR="00016869" w:rsidRPr="003C0D18" w:rsidRDefault="00200B4A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před skladování okyselit</w:t>
            </w:r>
          </w:p>
          <w:p w14:paraId="6188BB49" w14:textId="77777777" w:rsidR="00016869" w:rsidRPr="003C0D18" w:rsidRDefault="00200B4A" w:rsidP="00200B4A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vzduchotěsný </w:t>
            </w:r>
            <w:r w:rsidR="00292EAF" w:rsidRPr="003C0D18">
              <w:rPr>
                <w:rFonts w:cs="Arial"/>
                <w:lang w:val="cs-CZ"/>
              </w:rPr>
              <w:t>uzávěr</w:t>
            </w:r>
          </w:p>
        </w:tc>
      </w:tr>
      <w:tr w:rsidR="00016869" w:rsidRPr="003C0D18" w14:paraId="42B64D91" w14:textId="77777777" w:rsidTr="00D52B24">
        <w:tc>
          <w:tcPr>
            <w:tcW w:w="878" w:type="dxa"/>
          </w:tcPr>
          <w:p w14:paraId="0697CAED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4.7.</w:t>
            </w:r>
          </w:p>
        </w:tc>
        <w:tc>
          <w:tcPr>
            <w:tcW w:w="2269" w:type="dxa"/>
          </w:tcPr>
          <w:p w14:paraId="08508DBD" w14:textId="77777777" w:rsidR="00016869" w:rsidRPr="003C0D18" w:rsidRDefault="00F7307C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Požadavky na dopravu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5922" w:type="dxa"/>
          </w:tcPr>
          <w:p w14:paraId="155A4283" w14:textId="77777777" w:rsidR="00016869" w:rsidRPr="003C0D18" w:rsidRDefault="00200B4A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Závazné požadavky na dopravu</w:t>
            </w:r>
            <w:r w:rsidR="00016869" w:rsidRPr="003C0D18">
              <w:rPr>
                <w:rFonts w:cs="Arial"/>
                <w:lang w:val="cs-CZ"/>
              </w:rPr>
              <w:t>.</w:t>
            </w:r>
          </w:p>
        </w:tc>
      </w:tr>
      <w:tr w:rsidR="00016869" w:rsidRPr="00EA285A" w14:paraId="6F09DF32" w14:textId="77777777" w:rsidTr="00D52B24">
        <w:trPr>
          <w:cantSplit/>
        </w:trPr>
        <w:tc>
          <w:tcPr>
            <w:tcW w:w="878" w:type="dxa"/>
            <w:shd w:val="clear" w:color="auto" w:fill="D9D9D9" w:themeFill="background1" w:themeFillShade="D9"/>
          </w:tcPr>
          <w:p w14:paraId="66CA936F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b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5.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0486E86A" w14:textId="77777777" w:rsidR="00016869" w:rsidRPr="003C0D18" w:rsidRDefault="00F7307C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b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Označování</w:t>
            </w:r>
          </w:p>
        </w:tc>
        <w:tc>
          <w:tcPr>
            <w:tcW w:w="5922" w:type="dxa"/>
            <w:shd w:val="clear" w:color="auto" w:fill="D9D9D9" w:themeFill="background1" w:themeFillShade="D9"/>
          </w:tcPr>
          <w:p w14:paraId="468ECAE0" w14:textId="77777777" w:rsidR="00016869" w:rsidRPr="003C0D18" w:rsidRDefault="002B29BD" w:rsidP="002B29BD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Prohlášení, jakým způsobem jsou uváděny informace o produktu. To může být vzorek etikety, popis zákonem daných specifikací nebo přesná a specifická reference na relevantní legislativu a nařízení (obecná reference na </w:t>
            </w:r>
            <w:r w:rsidR="00292EAF" w:rsidRPr="003C0D18">
              <w:rPr>
                <w:rFonts w:cs="Arial"/>
                <w:lang w:val="cs-CZ"/>
              </w:rPr>
              <w:t>legislativu</w:t>
            </w:r>
            <w:r w:rsidRPr="003C0D18">
              <w:rPr>
                <w:rFonts w:cs="Arial"/>
                <w:lang w:val="cs-CZ"/>
              </w:rPr>
              <w:t xml:space="preserve"> nebo nařízení není dostačující).</w:t>
            </w:r>
          </w:p>
        </w:tc>
      </w:tr>
      <w:tr w:rsidR="00016869" w:rsidRPr="00EA285A" w14:paraId="369CB5F1" w14:textId="77777777" w:rsidTr="00D52B24">
        <w:tc>
          <w:tcPr>
            <w:tcW w:w="878" w:type="dxa"/>
            <w:shd w:val="clear" w:color="auto" w:fill="E0E0E0"/>
          </w:tcPr>
          <w:p w14:paraId="68C4699D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6.</w:t>
            </w:r>
          </w:p>
        </w:tc>
        <w:tc>
          <w:tcPr>
            <w:tcW w:w="2269" w:type="dxa"/>
            <w:shd w:val="clear" w:color="auto" w:fill="E0E0E0"/>
          </w:tcPr>
          <w:p w14:paraId="52148DF7" w14:textId="77777777" w:rsidR="00016869" w:rsidRPr="003C0D18" w:rsidRDefault="00016869" w:rsidP="00292EAF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HACCP</w:t>
            </w:r>
          </w:p>
        </w:tc>
        <w:tc>
          <w:tcPr>
            <w:tcW w:w="5922" w:type="dxa"/>
            <w:shd w:val="clear" w:color="auto" w:fill="E0E0E0"/>
          </w:tcPr>
          <w:p w14:paraId="79972614" w14:textId="77777777" w:rsidR="00016869" w:rsidRPr="003C0D18" w:rsidRDefault="00974F2D" w:rsidP="00974F2D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Toto pole poskytuje shrnutí </w:t>
            </w:r>
            <w:r w:rsidR="00292EAF" w:rsidRPr="003C0D18">
              <w:rPr>
                <w:rFonts w:cs="Arial"/>
                <w:lang w:val="cs-CZ"/>
              </w:rPr>
              <w:t>analýzy</w:t>
            </w:r>
            <w:r w:rsidRPr="003C0D18">
              <w:rPr>
                <w:rFonts w:cs="Arial"/>
                <w:lang w:val="cs-CZ"/>
              </w:rPr>
              <w:t xml:space="preserve"> rizika pro produkt. Přinejmenším jsou uvedeny CCP (kritické </w:t>
            </w:r>
            <w:r w:rsidR="00292EAF" w:rsidRPr="003C0D18">
              <w:rPr>
                <w:rFonts w:cs="Arial"/>
                <w:lang w:val="cs-CZ"/>
              </w:rPr>
              <w:t>kontrolní</w:t>
            </w:r>
            <w:r w:rsidRPr="003C0D18">
              <w:rPr>
                <w:rFonts w:cs="Arial"/>
                <w:lang w:val="cs-CZ"/>
              </w:rPr>
              <w:t xml:space="preserve"> body) a obecná kontrolní opatření.</w:t>
            </w:r>
          </w:p>
        </w:tc>
      </w:tr>
      <w:tr w:rsidR="00016869" w:rsidRPr="003C0D18" w14:paraId="5A077C01" w14:textId="77777777" w:rsidTr="00D52B24">
        <w:tc>
          <w:tcPr>
            <w:tcW w:w="878" w:type="dxa"/>
          </w:tcPr>
          <w:p w14:paraId="34FCAEF3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6.1.</w:t>
            </w:r>
          </w:p>
        </w:tc>
        <w:tc>
          <w:tcPr>
            <w:tcW w:w="2269" w:type="dxa"/>
          </w:tcPr>
          <w:p w14:paraId="5CD0764B" w14:textId="77777777" w:rsidR="00016869" w:rsidRPr="003C0D18" w:rsidRDefault="00F7307C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Nebezpečí</w:t>
            </w:r>
          </w:p>
        </w:tc>
        <w:tc>
          <w:tcPr>
            <w:tcW w:w="5922" w:type="dxa"/>
          </w:tcPr>
          <w:p w14:paraId="4457092A" w14:textId="77777777" w:rsidR="00016869" w:rsidRPr="003C0D18" w:rsidRDefault="002B29BD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Přesný popis nebezpečí</w:t>
            </w:r>
            <w:r w:rsidR="00016869" w:rsidRPr="003C0D18">
              <w:rPr>
                <w:rFonts w:cs="Arial"/>
                <w:lang w:val="cs-CZ"/>
              </w:rPr>
              <w:t>.</w:t>
            </w:r>
          </w:p>
        </w:tc>
      </w:tr>
      <w:tr w:rsidR="00016869" w:rsidRPr="00EA285A" w14:paraId="73DB0D4C" w14:textId="77777777" w:rsidTr="00D52B24">
        <w:tc>
          <w:tcPr>
            <w:tcW w:w="878" w:type="dxa"/>
          </w:tcPr>
          <w:p w14:paraId="6C2D13D8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6.2.</w:t>
            </w:r>
          </w:p>
        </w:tc>
        <w:tc>
          <w:tcPr>
            <w:tcW w:w="2269" w:type="dxa"/>
          </w:tcPr>
          <w:p w14:paraId="185F2B60" w14:textId="77777777" w:rsidR="00016869" w:rsidRPr="003C0D18" w:rsidRDefault="00F7307C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Analýza rizika</w:t>
            </w:r>
          </w:p>
        </w:tc>
        <w:tc>
          <w:tcPr>
            <w:tcW w:w="5922" w:type="dxa"/>
          </w:tcPr>
          <w:p w14:paraId="160FB68D" w14:textId="77777777" w:rsidR="00016869" w:rsidRPr="003C0D18" w:rsidRDefault="008F533A" w:rsidP="008F533A">
            <w:pPr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Pro analýzu rizika by měl být nejlépe použit systém popsaný v Modul </w:t>
            </w:r>
            <w:r w:rsidR="00016869" w:rsidRPr="003C0D18">
              <w:rPr>
                <w:rFonts w:cs="Arial"/>
                <w:lang w:val="cs-CZ"/>
              </w:rPr>
              <w:t>GMP+ FSA</w:t>
            </w:r>
            <w:r w:rsidRPr="003C0D18">
              <w:rPr>
                <w:rFonts w:cs="Arial"/>
                <w:lang w:val="cs-CZ"/>
              </w:rPr>
              <w:t>. POZNÁMKA: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  <w:r w:rsidRPr="003C0D18">
              <w:rPr>
                <w:rFonts w:cs="Arial"/>
                <w:lang w:val="cs-CZ"/>
              </w:rPr>
              <w:t xml:space="preserve">pokud je využíván jiný </w:t>
            </w:r>
            <w:r w:rsidR="00292EAF" w:rsidRPr="003C0D18">
              <w:rPr>
                <w:rFonts w:cs="Arial"/>
                <w:lang w:val="cs-CZ"/>
              </w:rPr>
              <w:t>systém</w:t>
            </w:r>
            <w:r w:rsidRPr="003C0D18">
              <w:rPr>
                <w:rFonts w:cs="Arial"/>
                <w:lang w:val="cs-CZ"/>
              </w:rPr>
              <w:t>, měly byste jej jasně uvést (v poli 8).</w:t>
            </w:r>
          </w:p>
        </w:tc>
      </w:tr>
      <w:tr w:rsidR="00016869" w:rsidRPr="00EA285A" w14:paraId="64EB89B7" w14:textId="77777777" w:rsidTr="00D52B24">
        <w:tc>
          <w:tcPr>
            <w:tcW w:w="878" w:type="dxa"/>
          </w:tcPr>
          <w:p w14:paraId="359A00CA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6.3.</w:t>
            </w:r>
          </w:p>
        </w:tc>
        <w:tc>
          <w:tcPr>
            <w:tcW w:w="2269" w:type="dxa"/>
          </w:tcPr>
          <w:p w14:paraId="701D19AD" w14:textId="77777777" w:rsidR="00016869" w:rsidRPr="003C0D18" w:rsidRDefault="00B5437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Kontrolní opatření</w:t>
            </w:r>
          </w:p>
        </w:tc>
        <w:tc>
          <w:tcPr>
            <w:tcW w:w="5922" w:type="dxa"/>
          </w:tcPr>
          <w:p w14:paraId="276EE8F3" w14:textId="77777777" w:rsidR="00016869" w:rsidRPr="003C0D18" w:rsidRDefault="00D84C00" w:rsidP="00D84C00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Popis</w:t>
            </w:r>
            <w:r w:rsidR="00016869" w:rsidRPr="003C0D18">
              <w:rPr>
                <w:rFonts w:cs="Arial"/>
                <w:lang w:val="cs-CZ"/>
              </w:rPr>
              <w:t xml:space="preserve"> (specific</w:t>
            </w:r>
            <w:r w:rsidRPr="003C0D18">
              <w:rPr>
                <w:rFonts w:cs="Arial"/>
                <w:lang w:val="cs-CZ"/>
              </w:rPr>
              <w:t>kých</w:t>
            </w:r>
            <w:r w:rsidR="00016869" w:rsidRPr="003C0D18">
              <w:rPr>
                <w:rFonts w:cs="Arial"/>
                <w:lang w:val="cs-CZ"/>
              </w:rPr>
              <w:t xml:space="preserve">) </w:t>
            </w:r>
            <w:r w:rsidRPr="003C0D18">
              <w:rPr>
                <w:rFonts w:cs="Arial"/>
                <w:lang w:val="cs-CZ"/>
              </w:rPr>
              <w:t xml:space="preserve">kontrolních opatření, které byly pro produkt zavedeny systémem </w:t>
            </w:r>
            <w:r w:rsidR="00016869" w:rsidRPr="003C0D18">
              <w:rPr>
                <w:rFonts w:cs="Arial"/>
                <w:lang w:val="cs-CZ"/>
              </w:rPr>
              <w:t>HACCP</w:t>
            </w:r>
            <w:r w:rsidRPr="003C0D18">
              <w:rPr>
                <w:rFonts w:cs="Arial"/>
                <w:lang w:val="cs-CZ"/>
              </w:rPr>
              <w:t>.</w:t>
            </w:r>
          </w:p>
        </w:tc>
      </w:tr>
      <w:tr w:rsidR="00016869" w:rsidRPr="00EA285A" w14:paraId="58A6D962" w14:textId="77777777" w:rsidTr="00D52B24">
        <w:tc>
          <w:tcPr>
            <w:tcW w:w="878" w:type="dxa"/>
          </w:tcPr>
          <w:p w14:paraId="3B0F30B6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6.4.</w:t>
            </w:r>
          </w:p>
        </w:tc>
        <w:tc>
          <w:tcPr>
            <w:tcW w:w="2269" w:type="dxa"/>
          </w:tcPr>
          <w:p w14:paraId="50CC79ED" w14:textId="77777777" w:rsidR="00016869" w:rsidRPr="003C0D18" w:rsidRDefault="00B5437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Důvod</w:t>
            </w:r>
          </w:p>
        </w:tc>
        <w:tc>
          <w:tcPr>
            <w:tcW w:w="5922" w:type="dxa"/>
          </w:tcPr>
          <w:p w14:paraId="4F6E61B2" w14:textId="77777777" w:rsidR="00016869" w:rsidRPr="003C0D18" w:rsidRDefault="00D84C00" w:rsidP="00D84C00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Odůvodnění a argumentace k analýze rizika, zejména vůči “pravděpodobnosti výskytu” a “závažnosti”.</w:t>
            </w:r>
          </w:p>
        </w:tc>
      </w:tr>
      <w:tr w:rsidR="00016869" w:rsidRPr="00EA285A" w14:paraId="713879C2" w14:textId="77777777" w:rsidTr="00D52B24">
        <w:tc>
          <w:tcPr>
            <w:tcW w:w="878" w:type="dxa"/>
            <w:shd w:val="clear" w:color="auto" w:fill="E0E0E0"/>
          </w:tcPr>
          <w:p w14:paraId="13EE57C6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7.</w:t>
            </w:r>
          </w:p>
        </w:tc>
        <w:tc>
          <w:tcPr>
            <w:tcW w:w="2269" w:type="dxa"/>
            <w:shd w:val="clear" w:color="auto" w:fill="E0E0E0"/>
          </w:tcPr>
          <w:p w14:paraId="39AA123C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Monitoring</w:t>
            </w:r>
          </w:p>
        </w:tc>
        <w:tc>
          <w:tcPr>
            <w:tcW w:w="5922" w:type="dxa"/>
            <w:shd w:val="clear" w:color="auto" w:fill="E0E0E0"/>
          </w:tcPr>
          <w:p w14:paraId="4C8A5054" w14:textId="77777777" w:rsidR="00016869" w:rsidRPr="003C0D18" w:rsidRDefault="00D84C00" w:rsidP="00D84C00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Zde se uvádí detailní popis systému sledování používaného spol</w:t>
            </w:r>
            <w:r w:rsidR="00291AFB" w:rsidRPr="003C0D18">
              <w:rPr>
                <w:rFonts w:cs="Arial"/>
                <w:lang w:val="cs-CZ"/>
              </w:rPr>
              <w:t>e</w:t>
            </w:r>
            <w:r w:rsidRPr="003C0D18">
              <w:rPr>
                <w:rFonts w:cs="Arial"/>
                <w:lang w:val="cs-CZ"/>
              </w:rPr>
              <w:t>čností (kontroly, analýzy) uvedené v kritických bodech a obecná kontrolní opatření.</w:t>
            </w:r>
          </w:p>
        </w:tc>
      </w:tr>
      <w:tr w:rsidR="00016869" w:rsidRPr="00EA285A" w14:paraId="213C814D" w14:textId="77777777" w:rsidTr="00D52B24">
        <w:tc>
          <w:tcPr>
            <w:tcW w:w="878" w:type="dxa"/>
          </w:tcPr>
          <w:p w14:paraId="1EA4001D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7.1.</w:t>
            </w:r>
          </w:p>
        </w:tc>
        <w:tc>
          <w:tcPr>
            <w:tcW w:w="2269" w:type="dxa"/>
          </w:tcPr>
          <w:p w14:paraId="14A51D19" w14:textId="77777777" w:rsidR="00016869" w:rsidRPr="003C0D18" w:rsidRDefault="00016869" w:rsidP="00F7307C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Parametr</w:t>
            </w:r>
          </w:p>
        </w:tc>
        <w:tc>
          <w:tcPr>
            <w:tcW w:w="5922" w:type="dxa"/>
          </w:tcPr>
          <w:p w14:paraId="1D5A0347" w14:textId="77777777" w:rsidR="00016869" w:rsidRPr="003C0D18" w:rsidRDefault="00291AFB" w:rsidP="00291AFB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Popište, jakého parametru se analýza týká (Aflatoxin B1, Salmonela, olovo, kyselina kyanovodíková).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</w:p>
        </w:tc>
      </w:tr>
      <w:tr w:rsidR="00016869" w:rsidRPr="00EA285A" w14:paraId="09BDC7C2" w14:textId="77777777" w:rsidTr="00D52B24">
        <w:tc>
          <w:tcPr>
            <w:tcW w:w="878" w:type="dxa"/>
          </w:tcPr>
          <w:p w14:paraId="29393DE4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lastRenderedPageBreak/>
              <w:t>7.2.</w:t>
            </w:r>
          </w:p>
        </w:tc>
        <w:tc>
          <w:tcPr>
            <w:tcW w:w="2269" w:type="dxa"/>
          </w:tcPr>
          <w:p w14:paraId="14082248" w14:textId="77777777" w:rsidR="00016869" w:rsidRPr="003C0D18" w:rsidRDefault="00B5437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Okamžik / bod vzorkování</w:t>
            </w:r>
          </w:p>
        </w:tc>
        <w:tc>
          <w:tcPr>
            <w:tcW w:w="5922" w:type="dxa"/>
          </w:tcPr>
          <w:p w14:paraId="1717DE74" w14:textId="77777777" w:rsidR="00016869" w:rsidRPr="003C0D18" w:rsidRDefault="00291AFB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Uveďte bod výrobního procesu, při </w:t>
            </w:r>
            <w:r w:rsidR="00292EAF" w:rsidRPr="003C0D18">
              <w:rPr>
                <w:rFonts w:cs="Arial"/>
                <w:lang w:val="cs-CZ"/>
              </w:rPr>
              <w:t>němž</w:t>
            </w:r>
            <w:r w:rsidRPr="003C0D18">
              <w:rPr>
                <w:rFonts w:cs="Arial"/>
                <w:lang w:val="cs-CZ"/>
              </w:rPr>
              <w:t xml:space="preserve"> je odebírán vzorek nebo prováděnou kontrolu (např. </w:t>
            </w:r>
            <w:r w:rsidR="00292EAF" w:rsidRPr="003C0D18">
              <w:rPr>
                <w:rFonts w:cs="Arial"/>
                <w:lang w:val="cs-CZ"/>
              </w:rPr>
              <w:t>p</w:t>
            </w:r>
            <w:r w:rsidRPr="003C0D18">
              <w:rPr>
                <w:rFonts w:cs="Arial"/>
                <w:lang w:val="cs-CZ"/>
              </w:rPr>
              <w:t>řijetí prázdného vagónu, kontrola před dodáním).</w:t>
            </w:r>
          </w:p>
        </w:tc>
      </w:tr>
      <w:tr w:rsidR="00016869" w:rsidRPr="00EA285A" w14:paraId="2F3F5678" w14:textId="77777777" w:rsidTr="00D52B24">
        <w:tc>
          <w:tcPr>
            <w:tcW w:w="878" w:type="dxa"/>
          </w:tcPr>
          <w:p w14:paraId="50A5191E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7.3.</w:t>
            </w:r>
          </w:p>
        </w:tc>
        <w:tc>
          <w:tcPr>
            <w:tcW w:w="2269" w:type="dxa"/>
          </w:tcPr>
          <w:p w14:paraId="68C18437" w14:textId="77777777" w:rsidR="00016869" w:rsidRPr="003C0D18" w:rsidRDefault="00B5437A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Četnost analýzy</w:t>
            </w:r>
          </w:p>
        </w:tc>
        <w:tc>
          <w:tcPr>
            <w:tcW w:w="5922" w:type="dxa"/>
          </w:tcPr>
          <w:p w14:paraId="62FA1688" w14:textId="77777777" w:rsidR="00016869" w:rsidRPr="003C0D18" w:rsidRDefault="00292EAF" w:rsidP="00291AFB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Popište, jak</w:t>
            </w:r>
            <w:r w:rsidR="00291AFB" w:rsidRPr="003C0D18">
              <w:rPr>
                <w:rFonts w:cs="Arial"/>
                <w:lang w:val="cs-CZ"/>
              </w:rPr>
              <w:t xml:space="preserve"> často je prováděno sledování (např. Pro každou šarži, 4x ročně, pro každou 10. šarži).</w:t>
            </w:r>
          </w:p>
        </w:tc>
      </w:tr>
      <w:tr w:rsidR="00016869" w:rsidRPr="003C0D18" w14:paraId="6B627E0A" w14:textId="77777777" w:rsidTr="00D52B24">
        <w:tc>
          <w:tcPr>
            <w:tcW w:w="878" w:type="dxa"/>
            <w:shd w:val="clear" w:color="auto" w:fill="E0E0E0"/>
          </w:tcPr>
          <w:p w14:paraId="2BE5051F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b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8.</w:t>
            </w:r>
          </w:p>
        </w:tc>
        <w:tc>
          <w:tcPr>
            <w:tcW w:w="2269" w:type="dxa"/>
            <w:shd w:val="clear" w:color="auto" w:fill="E0E0E0"/>
          </w:tcPr>
          <w:p w14:paraId="0C0253B3" w14:textId="77777777" w:rsidR="00016869" w:rsidRPr="003C0D18" w:rsidRDefault="00A669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szCs w:val="20"/>
                <w:lang w:val="cs-CZ"/>
              </w:rPr>
              <w:t>Komunikace v případě neshod</w:t>
            </w:r>
          </w:p>
        </w:tc>
        <w:tc>
          <w:tcPr>
            <w:tcW w:w="5922" w:type="dxa"/>
            <w:shd w:val="clear" w:color="auto" w:fill="E0E0E0"/>
          </w:tcPr>
          <w:p w14:paraId="5051C0E9" w14:textId="77777777" w:rsidR="00016869" w:rsidRPr="003C0D18" w:rsidRDefault="00016869" w:rsidP="00292EAF">
            <w:pPr>
              <w:rPr>
                <w:rFonts w:cs="Arial"/>
                <w:lang w:val="cs-CZ"/>
              </w:rPr>
            </w:pPr>
          </w:p>
        </w:tc>
      </w:tr>
      <w:tr w:rsidR="00016869" w:rsidRPr="003C0D18" w14:paraId="22880233" w14:textId="77777777" w:rsidTr="00D52B24">
        <w:tc>
          <w:tcPr>
            <w:tcW w:w="878" w:type="dxa"/>
            <w:shd w:val="clear" w:color="auto" w:fill="E0E0E0"/>
          </w:tcPr>
          <w:p w14:paraId="3C8A25D7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9.</w:t>
            </w:r>
          </w:p>
        </w:tc>
        <w:tc>
          <w:tcPr>
            <w:tcW w:w="2269" w:type="dxa"/>
            <w:shd w:val="clear" w:color="auto" w:fill="E0E0E0"/>
          </w:tcPr>
          <w:p w14:paraId="1ADA8BA4" w14:textId="77777777" w:rsidR="00016869" w:rsidRPr="003C0D18" w:rsidRDefault="00A66969" w:rsidP="00292EAF">
            <w:pPr>
              <w:spacing w:before="100" w:beforeAutospacing="1" w:after="100" w:afterAutospacing="1"/>
              <w:rPr>
                <w:rFonts w:cs="Arial"/>
                <w:b/>
                <w:lang w:val="cs-CZ"/>
              </w:rPr>
            </w:pPr>
            <w:r w:rsidRPr="003C0D18">
              <w:rPr>
                <w:rFonts w:cs="Arial"/>
                <w:b/>
                <w:lang w:val="cs-CZ"/>
              </w:rPr>
              <w:t>Poznámky</w:t>
            </w:r>
          </w:p>
        </w:tc>
        <w:tc>
          <w:tcPr>
            <w:tcW w:w="5922" w:type="dxa"/>
            <w:shd w:val="clear" w:color="auto" w:fill="E0E0E0"/>
          </w:tcPr>
          <w:p w14:paraId="4D2BC095" w14:textId="77777777" w:rsidR="00016869" w:rsidRPr="003C0D18" w:rsidRDefault="00016869" w:rsidP="00292EAF">
            <w:pPr>
              <w:rPr>
                <w:rFonts w:cs="Arial"/>
                <w:lang w:val="cs-CZ"/>
              </w:rPr>
            </w:pPr>
          </w:p>
        </w:tc>
      </w:tr>
      <w:tr w:rsidR="00016869" w:rsidRPr="00EA285A" w14:paraId="3A65B428" w14:textId="77777777" w:rsidTr="00D52B24">
        <w:tc>
          <w:tcPr>
            <w:tcW w:w="878" w:type="dxa"/>
          </w:tcPr>
          <w:p w14:paraId="56C931D9" w14:textId="77777777" w:rsidR="00016869" w:rsidRPr="003C0D18" w:rsidRDefault="00016869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9.</w:t>
            </w:r>
          </w:p>
        </w:tc>
        <w:tc>
          <w:tcPr>
            <w:tcW w:w="2269" w:type="dxa"/>
          </w:tcPr>
          <w:p w14:paraId="7F8A2B11" w14:textId="77777777" w:rsidR="00016869" w:rsidRPr="003C0D18" w:rsidRDefault="00A66969" w:rsidP="00A66969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Poznámky</w:t>
            </w:r>
          </w:p>
        </w:tc>
        <w:tc>
          <w:tcPr>
            <w:tcW w:w="5922" w:type="dxa"/>
          </w:tcPr>
          <w:p w14:paraId="72A33830" w14:textId="77777777" w:rsidR="00016869" w:rsidRPr="003C0D18" w:rsidRDefault="00291AFB" w:rsidP="00292EAF">
            <w:pPr>
              <w:spacing w:before="100" w:beforeAutospacing="1" w:after="100" w:afterAutospacing="1"/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 xml:space="preserve">Další </w:t>
            </w:r>
            <w:r w:rsidR="00292EAF" w:rsidRPr="003C0D18">
              <w:rPr>
                <w:rFonts w:cs="Arial"/>
                <w:lang w:val="cs-CZ"/>
              </w:rPr>
              <w:t>komentáře</w:t>
            </w:r>
            <w:r w:rsidRPr="003C0D18">
              <w:rPr>
                <w:rFonts w:cs="Arial"/>
                <w:lang w:val="cs-CZ"/>
              </w:rPr>
              <w:t xml:space="preserve"> důležité pro tento bezpečnostní list krmiva mohou být uvedeny zde.</w:t>
            </w:r>
            <w:r w:rsidR="00016869" w:rsidRPr="003C0D18">
              <w:rPr>
                <w:rFonts w:cs="Arial"/>
                <w:lang w:val="cs-CZ"/>
              </w:rPr>
              <w:t xml:space="preserve"> </w:t>
            </w:r>
          </w:p>
          <w:p w14:paraId="7AAF83F1" w14:textId="77777777" w:rsidR="00016869" w:rsidRPr="003C0D18" w:rsidRDefault="00291AFB" w:rsidP="00291AFB">
            <w:pPr>
              <w:rPr>
                <w:rFonts w:cs="Arial"/>
                <w:lang w:val="cs-CZ"/>
              </w:rPr>
            </w:pPr>
            <w:r w:rsidRPr="003C0D18">
              <w:rPr>
                <w:rFonts w:cs="Arial"/>
                <w:lang w:val="cs-CZ"/>
              </w:rPr>
              <w:t>Pokud je využíván jiný systém</w:t>
            </w:r>
            <w:r w:rsidR="00016869" w:rsidRPr="003C0D18">
              <w:rPr>
                <w:rFonts w:cs="Arial"/>
                <w:lang w:val="cs-CZ"/>
              </w:rPr>
              <w:t xml:space="preserve"> HACCP</w:t>
            </w:r>
            <w:r w:rsidRPr="003C0D18">
              <w:rPr>
                <w:rFonts w:cs="Arial"/>
                <w:lang w:val="cs-CZ"/>
              </w:rPr>
              <w:t xml:space="preserve"> než ten, který je popsán v Modulu </w:t>
            </w:r>
            <w:r w:rsidR="00016869" w:rsidRPr="003C0D18">
              <w:rPr>
                <w:rFonts w:cs="Arial"/>
                <w:lang w:val="cs-CZ"/>
              </w:rPr>
              <w:t>GMP+ FSA</w:t>
            </w:r>
            <w:r w:rsidRPr="003C0D18">
              <w:rPr>
                <w:rFonts w:cs="Arial"/>
                <w:lang w:val="cs-CZ"/>
              </w:rPr>
              <w:t>, může být popsán v tomto poli.</w:t>
            </w:r>
          </w:p>
        </w:tc>
      </w:tr>
    </w:tbl>
    <w:p w14:paraId="6ABD22E4" w14:textId="36057621" w:rsidR="00016869" w:rsidRDefault="00016869" w:rsidP="00016869">
      <w:pPr>
        <w:spacing w:line="240" w:lineRule="auto"/>
        <w:rPr>
          <w:lang w:val="cs-CZ"/>
        </w:rPr>
      </w:pPr>
    </w:p>
    <w:p w14:paraId="0A9190F4" w14:textId="0D72A6A1" w:rsidR="00EA285A" w:rsidRDefault="00EA285A" w:rsidP="00016869">
      <w:pPr>
        <w:spacing w:line="240" w:lineRule="auto"/>
        <w:rPr>
          <w:lang w:val="cs-CZ"/>
        </w:rPr>
      </w:pPr>
    </w:p>
    <w:p w14:paraId="026F14A2" w14:textId="7A77296B" w:rsidR="00EA285A" w:rsidRDefault="00EA285A" w:rsidP="00016869">
      <w:pPr>
        <w:spacing w:line="240" w:lineRule="auto"/>
        <w:rPr>
          <w:lang w:val="cs-CZ"/>
        </w:rPr>
      </w:pPr>
    </w:p>
    <w:p w14:paraId="487CF246" w14:textId="77777777" w:rsidR="00EA285A" w:rsidRPr="003C0D18" w:rsidRDefault="00EA285A" w:rsidP="00016869">
      <w:pPr>
        <w:spacing w:line="240" w:lineRule="auto"/>
        <w:rPr>
          <w:lang w:val="cs-CZ"/>
        </w:rPr>
      </w:pPr>
      <w:bookmarkStart w:id="2" w:name="_GoBack"/>
      <w:bookmarkEnd w:id="2"/>
    </w:p>
    <w:p w14:paraId="3DE1A7AB" w14:textId="62BE0582" w:rsidR="00AB4F89" w:rsidRPr="003C0D18" w:rsidRDefault="00AB4F89" w:rsidP="00850A4A">
      <w:pPr>
        <w:rPr>
          <w:lang w:val="cs-CZ"/>
        </w:rPr>
      </w:pPr>
    </w:p>
    <w:sdt>
      <w:sdtPr>
        <w:rPr>
          <w:i w:val="0"/>
          <w:noProof w:val="0"/>
          <w:color w:val="auto"/>
          <w:szCs w:val="16"/>
          <w:lang w:val="cs-CZ"/>
        </w:rPr>
        <w:tag w:val="Copyright"/>
        <w:id w:val="660126490"/>
        <w:placeholder>
          <w:docPart w:val="5E762DBCDBFB4004A7E98BF80C6FDB08"/>
        </w:placeholder>
      </w:sdtPr>
      <w:sdtEndPr/>
      <w:sdtContent>
        <w:p w14:paraId="3774879B" w14:textId="77777777" w:rsidR="00850A4A" w:rsidRPr="00850A4A" w:rsidRDefault="00850A4A" w:rsidP="00850A4A">
          <w:pPr>
            <w:pStyle w:val="Disclaimer"/>
            <w:rPr>
              <w:lang w:val="cs-CZ"/>
            </w:rPr>
          </w:pPr>
          <w:r w:rsidRPr="00850A4A">
            <w:rPr>
              <w:lang w:val="cs-CZ"/>
            </w:rPr>
            <w:t xml:space="preserve">© GMP+ International B.V. </w:t>
          </w:r>
        </w:p>
        <w:p w14:paraId="3D669FB7" w14:textId="0C832628" w:rsidR="00721443" w:rsidRPr="003C0D18" w:rsidRDefault="00850A4A" w:rsidP="00850A4A">
          <w:pPr>
            <w:pStyle w:val="Disclaimer"/>
            <w:rPr>
              <w:lang w:val="cs-CZ"/>
            </w:rPr>
          </w:pPr>
          <w:r w:rsidRPr="00850A4A">
            <w:rPr>
              <w:lang w:val="cs-CZ"/>
            </w:rPr>
            <w:t>Všechna práva vyhrazena. Informace v této pub-likaci lze zobrazovat, stahovat a tisknout pouze pro vaše vlastní nekomerční použití. Pro ostatní případné typy použití je třeba získat předchozí písemné povo-lení ze strany GMP+ International B.V.</w:t>
          </w:r>
        </w:p>
        <w:p w14:paraId="2509F3E4" w14:textId="77777777" w:rsidR="00721443" w:rsidRPr="003C0D18" w:rsidRDefault="00EA285A" w:rsidP="00721443">
          <w:pPr>
            <w:rPr>
              <w:lang w:val="cs-CZ"/>
            </w:rPr>
          </w:pPr>
        </w:p>
      </w:sdtContent>
    </w:sdt>
    <w:sdt>
      <w:sdtPr>
        <w:rPr>
          <w:lang w:val="cs-CZ"/>
        </w:rPr>
        <w:tag w:val="Disclaimer"/>
        <w:id w:val="-1419626346"/>
        <w:placeholder>
          <w:docPart w:val="5E762DBCDBFB4004A7E98BF80C6FDB08"/>
        </w:placeholder>
      </w:sdtPr>
      <w:sdtEndPr/>
      <w:sdtContent>
        <w:p w14:paraId="2D126F33" w14:textId="77777777" w:rsidR="00850A4A" w:rsidRPr="00850A4A" w:rsidRDefault="00850A4A" w:rsidP="00850A4A">
          <w:pPr>
            <w:pStyle w:val="Disclaimer"/>
            <w:rPr>
              <w:lang w:val="cs-CZ"/>
            </w:rPr>
          </w:pPr>
          <w:r w:rsidRPr="00850A4A">
            <w:rPr>
              <w:lang w:val="cs-CZ"/>
            </w:rPr>
            <w:t xml:space="preserve">Odmítnutí odpovědnosti: </w:t>
          </w:r>
        </w:p>
        <w:p w14:paraId="2F1B1B87" w14:textId="3740C72D" w:rsidR="00B07222" w:rsidRPr="00292EAF" w:rsidRDefault="00850A4A" w:rsidP="00850A4A">
          <w:pPr>
            <w:pStyle w:val="Disclaimer"/>
            <w:rPr>
              <w:lang w:val="cs-CZ"/>
            </w:rPr>
          </w:pPr>
          <w:r w:rsidRPr="00850A4A">
            <w:rPr>
              <w:lang w:val="cs-CZ"/>
            </w:rPr>
            <w:t>Tato publikace byla zřízena za účelem poskytnutí informací zainteresovaným stranám, s ohledem na normy GMP +. Publikace bude pravidelně aktualizována. Společnost GMP + International B.V. není zodpovědná za žádné nepřesnosti v této publikaci.</w:t>
          </w:r>
        </w:p>
      </w:sdtContent>
    </w:sdt>
    <w:sectPr w:rsidR="00B07222" w:rsidRPr="00292EAF" w:rsidSect="001B1F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93" w:right="1304" w:bottom="1701" w:left="153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594E" w14:textId="77777777" w:rsidR="00D611B6" w:rsidRDefault="00D611B6" w:rsidP="00334D5D">
      <w:r>
        <w:separator/>
      </w:r>
    </w:p>
  </w:endnote>
  <w:endnote w:type="continuationSeparator" w:id="0">
    <w:p w14:paraId="76CDB64E" w14:textId="77777777" w:rsidR="00D611B6" w:rsidRDefault="00D611B6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292EAF" w:rsidRPr="00422518" w14:paraId="36DE1758" w14:textId="77777777" w:rsidTr="00292EAF">
      <w:sdt>
        <w:sdtPr>
          <w:rPr>
            <w:lang w:val="nl-NL"/>
          </w:rPr>
          <w:id w:val="-1426732300"/>
          <w:placeholder>
            <w:docPart w:val="5E762DBCDBFB4004A7E98BF80C6FDB08"/>
          </w:placeholder>
          <w:dataBinding w:prefixMappings="xmlns:ns0='http://www.keyscript.nl/gmpplus/note' xmlns:ns1='http://www.w3.org/2001/XMLSchema-instance' " w:xpath="/ns0:NoteData[1]/ns0:DateString[1]" w:storeItemID="{C13FB8C3-C723-4654-92F4-1AFF9AD3AA0A}"/>
          <w:text/>
        </w:sdtPr>
        <w:sdtContent>
          <w:tc>
            <w:tcPr>
              <w:tcW w:w="3569" w:type="dxa"/>
              <w:shd w:val="clear" w:color="auto" w:fill="auto"/>
            </w:tcPr>
            <w:p w14:paraId="4C032B65" w14:textId="21200CD1" w:rsidR="00292EAF" w:rsidRPr="00F72D16" w:rsidRDefault="0006436C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 w:rsidRPr="0006436C">
                <w:rPr>
                  <w:lang w:val="nl-NL"/>
                </w:rPr>
                <w:t xml:space="preserve">1. </w:t>
              </w:r>
              <w:proofErr w:type="spellStart"/>
              <w:r w:rsidRPr="0006436C">
                <w:rPr>
                  <w:lang w:val="nl-NL"/>
                </w:rPr>
                <w:t>března</w:t>
              </w:r>
              <w:proofErr w:type="spellEnd"/>
              <w:r w:rsidRPr="0006436C">
                <w:rPr>
                  <w:lang w:val="nl-NL"/>
                </w:rPr>
                <w:t xml:space="preserve"> 2019</w:t>
              </w:r>
            </w:p>
          </w:tc>
        </w:sdtContent>
      </w:sdt>
      <w:tc>
        <w:tcPr>
          <w:tcW w:w="896" w:type="dxa"/>
          <w:shd w:val="clear" w:color="auto" w:fill="auto"/>
        </w:tcPr>
        <w:p w14:paraId="30A4A1C0" w14:textId="77777777" w:rsidR="00292EAF" w:rsidRPr="00422518" w:rsidRDefault="00292EAF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465E59">
            <w:rPr>
              <w:noProof/>
            </w:rPr>
            <w:t>8</w:t>
          </w:r>
          <w:r w:rsidRPr="00422518">
            <w:fldChar w:fldCharType="end"/>
          </w:r>
          <w:r w:rsidRPr="00422518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465E59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01326796" w14:textId="77777777" w:rsidR="00292EAF" w:rsidRDefault="00292EAF" w:rsidP="004F3563">
    <w:r>
      <w:rPr>
        <w:noProof/>
        <w:lang w:val="cs-CZ" w:eastAsia="zh-CN"/>
      </w:rPr>
      <w:drawing>
        <wp:anchor distT="0" distB="0" distL="114300" distR="114300" simplePos="0" relativeHeight="251674624" behindDoc="1" locked="1" layoutInCell="1" allowOverlap="1" wp14:anchorId="02E094D1" wp14:editId="7CB9CECB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55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292EAF" w:rsidRPr="00422518" w14:paraId="1693645F" w14:textId="77777777" w:rsidTr="009C41AA">
      <w:tc>
        <w:tcPr>
          <w:tcW w:w="3569" w:type="dxa"/>
          <w:shd w:val="clear" w:color="auto" w:fill="auto"/>
        </w:tcPr>
        <w:p w14:paraId="4160137D" w14:textId="77777777" w:rsidR="00292EAF" w:rsidRPr="00F72D16" w:rsidRDefault="00292EAF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14:paraId="1DD885D8" w14:textId="77777777" w:rsidR="00292EAF" w:rsidRPr="00422518" w:rsidRDefault="00292EAF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465E59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465E59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2F7E4D21" w14:textId="77777777" w:rsidR="00292EAF" w:rsidRDefault="00292EAF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  <w:lang w:val="cs-CZ" w:eastAsia="zh-CN"/>
      </w:rPr>
      <w:drawing>
        <wp:anchor distT="0" distB="0" distL="114300" distR="114300" simplePos="0" relativeHeight="251661312" behindDoc="1" locked="1" layoutInCell="1" allowOverlap="1" wp14:anchorId="131EC6F8" wp14:editId="1EC3DC48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55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35B6" w14:textId="77777777" w:rsidR="00D611B6" w:rsidRDefault="00D611B6" w:rsidP="00334D5D">
      <w:r>
        <w:separator/>
      </w:r>
    </w:p>
  </w:footnote>
  <w:footnote w:type="continuationSeparator" w:id="0">
    <w:p w14:paraId="36DB5B1D" w14:textId="77777777" w:rsidR="00D611B6" w:rsidRDefault="00D611B6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292EAF" w:rsidRPr="000A3FD1" w14:paraId="4D884139" w14:textId="77777777" w:rsidTr="00292EAF">
      <w:sdt>
        <w:sdtPr>
          <w:id w:val="-1390868777"/>
          <w:placeholder>
            <w:docPart w:val="63A9C26BE8524CB0B10D210F49BA0CC8"/>
          </w:placeholder>
          <w:dataBinding w:prefixMappings="xmlns:ns0='http://www.keyscript.nl/gmpplus/note' xmlns:ns1='http://www.w3.org/2001/XMLSchema-instance' " w:xpath="/ns0:NoteData[1]/ns0:Subject[1]" w:storeItemID="{C13FB8C3-C723-4654-92F4-1AFF9AD3AA0A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EEA4C92" w14:textId="77777777" w:rsidR="00292EAF" w:rsidRPr="00016869" w:rsidRDefault="00292EAF" w:rsidP="004F3563">
              <w:pPr>
                <w:pStyle w:val="Koptekst"/>
                <w:framePr w:hSpace="0" w:wrap="auto" w:vAnchor="margin" w:hAnchor="text" w:xAlign="left" w:yAlign="inline"/>
                <w:suppressOverlap w:val="0"/>
              </w:pPr>
              <w:r>
                <w:rPr>
                  <w:lang w:val="cs-CZ"/>
                </w:rPr>
                <w:t>FSDS – Bezpečností list krmiva</w:t>
              </w:r>
            </w:p>
          </w:tc>
        </w:sdtContent>
      </w:sdt>
    </w:tr>
  </w:tbl>
  <w:p w14:paraId="7F3B0CC8" w14:textId="77777777" w:rsidR="00292EAF" w:rsidRPr="00F72D16" w:rsidRDefault="00292EAF" w:rsidP="004F3563">
    <w:pPr>
      <w:rPr>
        <w:lang w:val="nl-NL"/>
      </w:rPr>
    </w:pPr>
    <w:r>
      <w:rPr>
        <w:noProof/>
        <w:lang w:val="cs-CZ" w:eastAsia="zh-CN"/>
      </w:rPr>
      <w:drawing>
        <wp:anchor distT="0" distB="0" distL="114300" distR="114300" simplePos="0" relativeHeight="251667967" behindDoc="1" locked="1" layoutInCell="1" allowOverlap="1" wp14:anchorId="60A77047" wp14:editId="128B3E45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550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D45C" w14:textId="77777777" w:rsidR="00292EAF" w:rsidRDefault="00292EAF" w:rsidP="009761C4">
    <w:pPr>
      <w:pStyle w:val="Koptekst"/>
      <w:framePr w:hSpace="0" w:wrap="auto" w:vAnchor="margin" w:hAnchor="text" w:xAlign="left" w:yAlign="inline"/>
      <w:spacing w:after="1480"/>
      <w:suppressOverlap w:val="0"/>
    </w:pPr>
    <w:r>
      <w:rPr>
        <w:noProof/>
        <w:lang w:val="cs-CZ" w:eastAsia="zh-CN"/>
      </w:rPr>
      <w:drawing>
        <wp:anchor distT="0" distB="0" distL="114300" distR="114300" simplePos="0" relativeHeight="251660288" behindDoc="1" locked="1" layoutInCell="1" allowOverlap="1" wp14:anchorId="7F3F3CC7" wp14:editId="380B98F4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552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zh-CN"/>
      </w:rPr>
      <w:drawing>
        <wp:anchor distT="0" distB="0" distL="114300" distR="114300" simplePos="0" relativeHeight="251659264" behindDoc="1" locked="1" layoutInCell="1" allowOverlap="1" wp14:anchorId="2FF78974" wp14:editId="4661058D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55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862F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4343AC2"/>
    <w:multiLevelType w:val="multilevel"/>
    <w:tmpl w:val="39503484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64BC1"/>
    <w:multiLevelType w:val="multilevel"/>
    <w:tmpl w:val="C48A7B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383578AB"/>
    <w:multiLevelType w:val="hybridMultilevel"/>
    <w:tmpl w:val="27B6FAC2"/>
    <w:lvl w:ilvl="0" w:tplc="2B0247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69F09A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7688170B"/>
    <w:multiLevelType w:val="hybridMultilevel"/>
    <w:tmpl w:val="3B3A8C18"/>
    <w:lvl w:ilvl="0" w:tplc="2B04C00E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8A44B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E00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A0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44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C9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F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6E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4C5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0"/>
  </w:num>
  <w:num w:numId="6">
    <w:abstractNumId w:val="11"/>
  </w:num>
  <w:num w:numId="7">
    <w:abstractNumId w:val="2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  <w:num w:numId="18">
    <w:abstractNumId w:val="7"/>
  </w:num>
  <w:num w:numId="19">
    <w:abstractNumId w:val="7"/>
  </w:num>
  <w:num w:numId="20">
    <w:abstractNumId w:val="7"/>
  </w:num>
  <w:num w:numId="21">
    <w:abstractNumId w:val="3"/>
  </w:num>
  <w:num w:numId="22">
    <w:abstractNumId w:val="1"/>
  </w:num>
  <w:num w:numId="23">
    <w:abstractNumId w:val="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016869"/>
    <w:rsid w:val="00002FD1"/>
    <w:rsid w:val="00014F2E"/>
    <w:rsid w:val="00016869"/>
    <w:rsid w:val="00026731"/>
    <w:rsid w:val="00026A9F"/>
    <w:rsid w:val="00034199"/>
    <w:rsid w:val="00045DBE"/>
    <w:rsid w:val="00050C7B"/>
    <w:rsid w:val="0005603A"/>
    <w:rsid w:val="0006436C"/>
    <w:rsid w:val="00076AAC"/>
    <w:rsid w:val="000B6E98"/>
    <w:rsid w:val="000D4568"/>
    <w:rsid w:val="001178F6"/>
    <w:rsid w:val="00121F55"/>
    <w:rsid w:val="0012317B"/>
    <w:rsid w:val="00131C75"/>
    <w:rsid w:val="00141FF7"/>
    <w:rsid w:val="001631DD"/>
    <w:rsid w:val="0016468D"/>
    <w:rsid w:val="00174CE8"/>
    <w:rsid w:val="00184824"/>
    <w:rsid w:val="00192A7F"/>
    <w:rsid w:val="001B1F7A"/>
    <w:rsid w:val="001B1F9D"/>
    <w:rsid w:val="001B5B67"/>
    <w:rsid w:val="001C4639"/>
    <w:rsid w:val="001E501C"/>
    <w:rsid w:val="00200B4A"/>
    <w:rsid w:val="00204C83"/>
    <w:rsid w:val="00211F3D"/>
    <w:rsid w:val="0026365B"/>
    <w:rsid w:val="00291AFB"/>
    <w:rsid w:val="00292EAF"/>
    <w:rsid w:val="002A5B15"/>
    <w:rsid w:val="002B29BD"/>
    <w:rsid w:val="002C364D"/>
    <w:rsid w:val="002E0AA1"/>
    <w:rsid w:val="002E22E4"/>
    <w:rsid w:val="002E3108"/>
    <w:rsid w:val="00306075"/>
    <w:rsid w:val="003230AA"/>
    <w:rsid w:val="00334212"/>
    <w:rsid w:val="00334D5D"/>
    <w:rsid w:val="003426DC"/>
    <w:rsid w:val="00361BCE"/>
    <w:rsid w:val="003745FE"/>
    <w:rsid w:val="0037713A"/>
    <w:rsid w:val="0039334E"/>
    <w:rsid w:val="003A3B4D"/>
    <w:rsid w:val="003A794A"/>
    <w:rsid w:val="003A79AA"/>
    <w:rsid w:val="003C0D18"/>
    <w:rsid w:val="003D3FA3"/>
    <w:rsid w:val="004020AF"/>
    <w:rsid w:val="00423142"/>
    <w:rsid w:val="00437CD5"/>
    <w:rsid w:val="004471AF"/>
    <w:rsid w:val="00455352"/>
    <w:rsid w:val="0046575D"/>
    <w:rsid w:val="00465E59"/>
    <w:rsid w:val="00472702"/>
    <w:rsid w:val="004927C4"/>
    <w:rsid w:val="004A0070"/>
    <w:rsid w:val="004A6D45"/>
    <w:rsid w:val="004C4F0A"/>
    <w:rsid w:val="004D580A"/>
    <w:rsid w:val="004E03A7"/>
    <w:rsid w:val="004F3563"/>
    <w:rsid w:val="005167C4"/>
    <w:rsid w:val="00521D53"/>
    <w:rsid w:val="00533D8D"/>
    <w:rsid w:val="00534A9B"/>
    <w:rsid w:val="00546AFC"/>
    <w:rsid w:val="005563DF"/>
    <w:rsid w:val="005651F3"/>
    <w:rsid w:val="00584648"/>
    <w:rsid w:val="0059467A"/>
    <w:rsid w:val="00594E21"/>
    <w:rsid w:val="005C29FA"/>
    <w:rsid w:val="005D5DB0"/>
    <w:rsid w:val="005F4612"/>
    <w:rsid w:val="0061631E"/>
    <w:rsid w:val="00623F05"/>
    <w:rsid w:val="00653ACD"/>
    <w:rsid w:val="00672285"/>
    <w:rsid w:val="006B03EE"/>
    <w:rsid w:val="006B22A2"/>
    <w:rsid w:val="006B3BC2"/>
    <w:rsid w:val="006B709C"/>
    <w:rsid w:val="006C2E81"/>
    <w:rsid w:val="006E1445"/>
    <w:rsid w:val="006E3CBB"/>
    <w:rsid w:val="007028EA"/>
    <w:rsid w:val="00717196"/>
    <w:rsid w:val="00721443"/>
    <w:rsid w:val="00722383"/>
    <w:rsid w:val="00727B01"/>
    <w:rsid w:val="00755392"/>
    <w:rsid w:val="00762BE9"/>
    <w:rsid w:val="00763095"/>
    <w:rsid w:val="007759BA"/>
    <w:rsid w:val="007D0D5A"/>
    <w:rsid w:val="007D114C"/>
    <w:rsid w:val="007E41F4"/>
    <w:rsid w:val="007F5098"/>
    <w:rsid w:val="008461BB"/>
    <w:rsid w:val="00850A4A"/>
    <w:rsid w:val="00852B69"/>
    <w:rsid w:val="00875CEE"/>
    <w:rsid w:val="0089485B"/>
    <w:rsid w:val="008E0134"/>
    <w:rsid w:val="008F533A"/>
    <w:rsid w:val="00912A23"/>
    <w:rsid w:val="00921803"/>
    <w:rsid w:val="009316D3"/>
    <w:rsid w:val="00974F2D"/>
    <w:rsid w:val="009761C4"/>
    <w:rsid w:val="0098399B"/>
    <w:rsid w:val="009A7DE9"/>
    <w:rsid w:val="009C41AA"/>
    <w:rsid w:val="00A031D7"/>
    <w:rsid w:val="00A03646"/>
    <w:rsid w:val="00A11E64"/>
    <w:rsid w:val="00A124CC"/>
    <w:rsid w:val="00A427F2"/>
    <w:rsid w:val="00A66969"/>
    <w:rsid w:val="00AB4F89"/>
    <w:rsid w:val="00AF6E4B"/>
    <w:rsid w:val="00B07222"/>
    <w:rsid w:val="00B17F85"/>
    <w:rsid w:val="00B21FCD"/>
    <w:rsid w:val="00B5437A"/>
    <w:rsid w:val="00B632FE"/>
    <w:rsid w:val="00B70347"/>
    <w:rsid w:val="00B75AB9"/>
    <w:rsid w:val="00B80A29"/>
    <w:rsid w:val="00B9368E"/>
    <w:rsid w:val="00BE06A8"/>
    <w:rsid w:val="00BF298A"/>
    <w:rsid w:val="00C17534"/>
    <w:rsid w:val="00C530BE"/>
    <w:rsid w:val="00C71DB5"/>
    <w:rsid w:val="00C907B0"/>
    <w:rsid w:val="00C95CEA"/>
    <w:rsid w:val="00CA536C"/>
    <w:rsid w:val="00CD3F0A"/>
    <w:rsid w:val="00CE4C0F"/>
    <w:rsid w:val="00D07B96"/>
    <w:rsid w:val="00D100F0"/>
    <w:rsid w:val="00D2393D"/>
    <w:rsid w:val="00D23A41"/>
    <w:rsid w:val="00D26FA7"/>
    <w:rsid w:val="00D433B9"/>
    <w:rsid w:val="00D52B24"/>
    <w:rsid w:val="00D611B6"/>
    <w:rsid w:val="00D84C00"/>
    <w:rsid w:val="00D86E6D"/>
    <w:rsid w:val="00D87317"/>
    <w:rsid w:val="00D97A92"/>
    <w:rsid w:val="00DA3645"/>
    <w:rsid w:val="00DB46E5"/>
    <w:rsid w:val="00E50C1C"/>
    <w:rsid w:val="00E550D2"/>
    <w:rsid w:val="00E74BA1"/>
    <w:rsid w:val="00E94C56"/>
    <w:rsid w:val="00EA285A"/>
    <w:rsid w:val="00EA2A2D"/>
    <w:rsid w:val="00EB3E8B"/>
    <w:rsid w:val="00EB54AD"/>
    <w:rsid w:val="00EC303C"/>
    <w:rsid w:val="00EC3079"/>
    <w:rsid w:val="00EF50A6"/>
    <w:rsid w:val="00F022FF"/>
    <w:rsid w:val="00F11D51"/>
    <w:rsid w:val="00F14A14"/>
    <w:rsid w:val="00F15AAE"/>
    <w:rsid w:val="00F56062"/>
    <w:rsid w:val="00F70BBA"/>
    <w:rsid w:val="00F7307C"/>
    <w:rsid w:val="00F8724A"/>
    <w:rsid w:val="00FA4847"/>
    <w:rsid w:val="00FB09F9"/>
    <w:rsid w:val="00FC20BE"/>
    <w:rsid w:val="00FD228E"/>
    <w:rsid w:val="00FD5A21"/>
    <w:rsid w:val="00FD6024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6A20"/>
  <w15:docId w15:val="{5745D875-55F3-446A-B14E-96C5E5D0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6D45"/>
    <w:pPr>
      <w:spacing w:line="200" w:lineRule="atLeast"/>
      <w:ind w:left="-28"/>
    </w:pPr>
    <w:rPr>
      <w:sz w:val="20"/>
      <w:szCs w:val="16"/>
      <w:lang w:val="en-US"/>
    </w:rPr>
  </w:style>
  <w:style w:type="paragraph" w:styleId="Kop1">
    <w:name w:val="heading 1"/>
    <w:aliases w:val="HPA hoofdstuktitel"/>
    <w:basedOn w:val="Standaard"/>
    <w:next w:val="Standaard"/>
    <w:link w:val="Kop1Char"/>
    <w:qFormat/>
    <w:rsid w:val="004A0070"/>
    <w:pPr>
      <w:numPr>
        <w:numId w:val="20"/>
      </w:numPr>
      <w:spacing w:before="278" w:after="240" w:line="480" w:lineRule="atLeast"/>
      <w:ind w:left="992" w:hanging="992"/>
      <w:outlineLvl w:val="0"/>
    </w:pPr>
    <w:rPr>
      <w:b/>
      <w:color w:val="7267AB" w:themeColor="accent1"/>
      <w:sz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A0070"/>
    <w:pPr>
      <w:keepNext/>
      <w:keepLines/>
      <w:numPr>
        <w:ilvl w:val="1"/>
        <w:numId w:val="20"/>
      </w:numPr>
      <w:spacing w:before="278" w:after="140" w:line="320" w:lineRule="atLeast"/>
      <w:ind w:left="992" w:hanging="992"/>
      <w:outlineLvl w:val="1"/>
    </w:pPr>
    <w:rPr>
      <w:rFonts w:asciiTheme="majorHAnsi" w:eastAsiaTheme="majorEastAsia" w:hAnsiTheme="majorHAnsi" w:cstheme="majorBidi"/>
      <w:b/>
      <w:color w:val="7267AB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A0070"/>
    <w:pPr>
      <w:keepNext/>
      <w:keepLines/>
      <w:numPr>
        <w:ilvl w:val="2"/>
        <w:numId w:val="20"/>
      </w:numPr>
      <w:spacing w:before="278" w:line="320" w:lineRule="atLeast"/>
      <w:ind w:left="992" w:hanging="992"/>
      <w:outlineLvl w:val="2"/>
    </w:pPr>
    <w:rPr>
      <w:rFonts w:asciiTheme="majorHAnsi" w:eastAsiaTheme="majorEastAsia" w:hAnsiTheme="majorHAnsi" w:cstheme="majorBidi"/>
      <w:b/>
      <w:color w:val="7267AB" w:themeColor="accent1"/>
      <w:sz w:val="25"/>
      <w:szCs w:val="32"/>
    </w:rPr>
  </w:style>
  <w:style w:type="paragraph" w:styleId="Kop4">
    <w:name w:val="heading 4"/>
    <w:basedOn w:val="Standaard"/>
    <w:next w:val="Standaard"/>
    <w:link w:val="Kop4Char"/>
    <w:unhideWhenUsed/>
    <w:qFormat/>
    <w:rsid w:val="004A0070"/>
    <w:pPr>
      <w:keepNext/>
      <w:keepLines/>
      <w:numPr>
        <w:ilvl w:val="3"/>
        <w:numId w:val="20"/>
      </w:numPr>
      <w:spacing w:before="278" w:after="120" w:line="320" w:lineRule="atLeast"/>
      <w:ind w:left="992" w:hanging="992"/>
      <w:outlineLvl w:val="3"/>
    </w:pPr>
    <w:rPr>
      <w:rFonts w:asciiTheme="majorHAnsi" w:eastAsiaTheme="majorEastAsia" w:hAnsiTheme="majorHAnsi" w:cstheme="majorBidi"/>
      <w:b/>
      <w:iCs/>
      <w:color w:val="7267AB" w:themeColor="accent1"/>
      <w:sz w:val="22"/>
      <w:szCs w:val="19"/>
    </w:rPr>
  </w:style>
  <w:style w:type="paragraph" w:styleId="Kop5">
    <w:name w:val="heading 5"/>
    <w:basedOn w:val="Standaard"/>
    <w:next w:val="Standaard"/>
    <w:link w:val="Kop5Char"/>
    <w:qFormat/>
    <w:rsid w:val="00016869"/>
    <w:pPr>
      <w:tabs>
        <w:tab w:val="num" w:pos="1008"/>
      </w:tabs>
      <w:spacing w:before="240" w:after="60" w:line="260" w:lineRule="atLeast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016869"/>
    <w:pPr>
      <w:tabs>
        <w:tab w:val="num" w:pos="1152"/>
      </w:tabs>
      <w:spacing w:before="240" w:after="60" w:line="26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016869"/>
    <w:pPr>
      <w:tabs>
        <w:tab w:val="num" w:pos="1296"/>
      </w:tabs>
      <w:spacing w:before="240" w:after="60" w:line="260" w:lineRule="atLeast"/>
      <w:ind w:left="1296" w:hanging="1296"/>
      <w:outlineLvl w:val="6"/>
    </w:pPr>
    <w:rPr>
      <w:rFonts w:ascii="Times New Roman" w:eastAsia="Times New Roman" w:hAnsi="Times New Roman" w:cs="Times New Roman"/>
      <w:sz w:val="22"/>
      <w:szCs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016869"/>
    <w:pPr>
      <w:tabs>
        <w:tab w:val="num" w:pos="1440"/>
      </w:tabs>
      <w:spacing w:before="240" w:after="60" w:line="260" w:lineRule="atLeast"/>
      <w:ind w:left="1440" w:hanging="1440"/>
      <w:outlineLvl w:val="7"/>
    </w:pPr>
    <w:rPr>
      <w:rFonts w:ascii="Times New Roman" w:eastAsia="Times New Roman" w:hAnsi="Times New Roman" w:cs="Times New Roman"/>
      <w:i/>
      <w:iCs/>
      <w:sz w:val="22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016869"/>
    <w:pPr>
      <w:tabs>
        <w:tab w:val="num" w:pos="1584"/>
      </w:tabs>
      <w:spacing w:before="240" w:after="60" w:line="260" w:lineRule="atLeast"/>
      <w:ind w:left="1584" w:hanging="1584"/>
      <w:outlineLvl w:val="8"/>
    </w:pPr>
    <w:rPr>
      <w:rFonts w:ascii="Arial" w:eastAsia="Times New Roman" w:hAnsi="Arial" w:cs="Arial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aliases w:val="HPA hoofdstuktitel Char"/>
    <w:basedOn w:val="Standaardalinea-lettertype"/>
    <w:link w:val="Kop1"/>
    <w:uiPriority w:val="9"/>
    <w:rsid w:val="004A0070"/>
    <w:rPr>
      <w:b/>
      <w:color w:val="7267AB" w:themeColor="accent1"/>
      <w:sz w:val="28"/>
      <w:szCs w:val="16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rsid w:val="004A0070"/>
    <w:rPr>
      <w:rFonts w:asciiTheme="majorHAnsi" w:eastAsiaTheme="majorEastAsia" w:hAnsiTheme="majorHAnsi" w:cstheme="majorBidi"/>
      <w:b/>
      <w:color w:val="7267AB" w:themeColor="accent1"/>
      <w:sz w:val="28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16468D"/>
    <w:pPr>
      <w:ind w:left="720"/>
      <w:contextualSpacing/>
    </w:p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  <w:ind w:left="0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D07B96"/>
    <w:rPr>
      <w:color w:val="626262" w:themeColor="accent3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  <w:ind w:left="0"/>
    </w:pPr>
    <w:rPr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  <w:ind w:left="0"/>
    </w:pPr>
    <w:rPr>
      <w:b/>
      <w:color w:val="626262" w:themeColor="accent3"/>
      <w:szCs w:val="19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left="0" w:right="1134"/>
    </w:pPr>
    <w:rPr>
      <w:i/>
      <w:noProof/>
      <w:color w:val="626262" w:themeColor="accent3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b/>
      <w:color w:val="626262" w:themeColor="accent3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b/>
      <w:szCs w:val="19"/>
    </w:rPr>
  </w:style>
  <w:style w:type="paragraph" w:customStyle="1" w:styleId="Intro">
    <w:name w:val="_Intro"/>
    <w:basedOn w:val="Standaard"/>
    <w:qFormat/>
    <w:rsid w:val="00D07B96"/>
    <w:pPr>
      <w:spacing w:line="320" w:lineRule="exact"/>
      <w:ind w:left="0"/>
    </w:pPr>
    <w:rPr>
      <w:color w:val="626262" w:themeColor="accent3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761C4"/>
    <w:pPr>
      <w:keepNext/>
      <w:keepLines/>
      <w:numPr>
        <w:numId w:val="0"/>
      </w:numPr>
      <w:spacing w:before="160" w:after="280"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/>
      <w:ind w:left="-28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9761C4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  <w:ind w:left="0"/>
    </w:pPr>
    <w:rPr>
      <w:i/>
      <w:color w:val="626262" w:themeColor="accent3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A0070"/>
    <w:rPr>
      <w:rFonts w:asciiTheme="majorHAnsi" w:eastAsiaTheme="majorEastAsia" w:hAnsiTheme="majorHAnsi" w:cstheme="majorBidi"/>
      <w:b/>
      <w:color w:val="7267AB" w:themeColor="accent1"/>
      <w:sz w:val="25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4A0070"/>
    <w:rPr>
      <w:rFonts w:asciiTheme="majorHAnsi" w:eastAsiaTheme="majorEastAsia" w:hAnsiTheme="majorHAnsi" w:cstheme="majorBidi"/>
      <w:b/>
      <w:iCs/>
      <w:color w:val="7267AB" w:themeColor="accent1"/>
      <w:szCs w:val="19"/>
      <w:lang w:val="en-US"/>
    </w:rPr>
  </w:style>
  <w:style w:type="table" w:customStyle="1" w:styleId="EellooBasisBredeWitruimte">
    <w:name w:val="_EellooBasisBredeWitruimte"/>
    <w:basedOn w:val="Standaardtabel"/>
    <w:uiPriority w:val="99"/>
    <w:rsid w:val="007E41F4"/>
    <w:pPr>
      <w:spacing w:line="240" w:lineRule="auto"/>
    </w:pPr>
    <w:rPr>
      <w:sz w:val="16"/>
      <w:szCs w:val="19"/>
      <w:lang w:val="en-US"/>
    </w:rPr>
    <w:tblPr>
      <w:tblInd w:w="0" w:type="nil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  <w:i w:val="0"/>
      </w:rPr>
    </w:tblStylePr>
  </w:style>
  <w:style w:type="character" w:customStyle="1" w:styleId="Kop5Char">
    <w:name w:val="Kop 5 Char"/>
    <w:basedOn w:val="Standaardalinea-lettertype"/>
    <w:link w:val="Kop5"/>
    <w:rsid w:val="00016869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016869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016869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016869"/>
    <w:rPr>
      <w:rFonts w:ascii="Times New Roman" w:eastAsia="Times New Roman" w:hAnsi="Times New Roman" w:cs="Times New Roman"/>
      <w:i/>
      <w:i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016869"/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1BB"/>
    <w:pPr>
      <w:spacing w:line="240" w:lineRule="auto"/>
    </w:pPr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1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269DB776BD47D19920270EF31FF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ED8DF-6622-473A-99E1-5C0CF4C3B2D0}"/>
      </w:docPartPr>
      <w:docPartBody>
        <w:p w:rsidR="00CC7FBB" w:rsidRDefault="00CC7FBB">
          <w:pPr>
            <w:pStyle w:val="C4269DB776BD47D19920270EF31FFA6F"/>
          </w:pPr>
          <w:r w:rsidRPr="009761C4">
            <w:t>Subject</w:t>
          </w:r>
        </w:p>
      </w:docPartBody>
    </w:docPart>
    <w:docPart>
      <w:docPartPr>
        <w:name w:val="5E762DBCDBFB4004A7E98BF80C6FD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D70FC-6FFE-46B4-A8E3-50B006CEA14C}"/>
      </w:docPartPr>
      <w:docPartBody>
        <w:p w:rsidR="00CC7FBB" w:rsidRDefault="00CC7FBB">
          <w:pPr>
            <w:pStyle w:val="5E762DBCDBFB4004A7E98BF80C6FDB08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3A9C26BE8524CB0B10D210F49BA0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A8713-2B0B-4463-B779-90DAB22F0A7F}"/>
      </w:docPartPr>
      <w:docPartBody>
        <w:p w:rsidR="00CC7FBB" w:rsidRDefault="00CC7FBB">
          <w:pPr>
            <w:pStyle w:val="63A9C26BE8524CB0B10D210F49BA0CC8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BB"/>
    <w:rsid w:val="0016542C"/>
    <w:rsid w:val="00722AAA"/>
    <w:rsid w:val="00C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4269DB776BD47D19920270EF31FFA6F">
    <w:name w:val="C4269DB776BD47D19920270EF31FFA6F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E762DBCDBFB4004A7E98BF80C6FDB08">
    <w:name w:val="5E762DBCDBFB4004A7E98BF80C6FDB08"/>
  </w:style>
  <w:style w:type="paragraph" w:customStyle="1" w:styleId="63A9C26BE8524CB0B10D210F49BA0CC8">
    <w:name w:val="63A9C26BE8524CB0B10D210F49BA0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MP+">
  <a:themeElements>
    <a:clrScheme name="GMP+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6BDEFF"/>
      </a:accent6>
      <a:hlink>
        <a:srgbClr val="0000FF"/>
      </a:hlink>
      <a:folHlink>
        <a:srgbClr val="800080"/>
      </a:folHlink>
    </a:clrScheme>
    <a:fontScheme name="GMP+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oteData xmlns="http://www.keyscript.nl/gmpplus/note" xmlns:i="http://www.w3.org/2001/XMLSchema-instance">
  <Date>2019-02-15T00:00:00</Date>
  <DateString>1. března 2019</DateString>
  <DocumentLanguage>1033</DocumentLanguage>
  <Subject>FSDS – Bezpečností list krmiva</Subject>
</NoteData>
</file>

<file path=customXml/item2.xml><?xml version="1.0" encoding="utf-8"?>
<Taal xmlns="http://www.keyscript.nl/gmpplus/vertalingen" xmlns:i="http://www.w3.org/2001/XMLSchema-instance">
  <Aanheffen xmlns:a="http://schemas.microsoft.com/2003/10/Serialization/Arrays">
    <a:string>Dear </a:string>
  </Aanheffen>
  <Aanwezig>Present</Aanwezig>
  <Actielijst i:nil="true"/>
  <Afsluitingen xmlns:a="http://schemas.microsoft.com/2003/10/Serialization/Arrays">
    <a:string>With kind regards,</a:string>
    <a:string>Yours sincerely,</a:string>
  </Afsluitingen>
  <Afwezig>Not present</Afwezig>
  <Agenda>Agenda</Agenda>
  <Bijlage>Appendix</Bijlage>
  <BijlageTabel>Annex</BijlageTabel>
  <Combinatie>To be used in combination with:</Combinatie>
  <ContactDetails>Contact details</ContactDetails>
  <Contactpersoon>Contact person</Contactpersoon>
  <Copyright>All rights reserved. The information in this publication may be consulted on the screen, downloaded and printed as long as this is done for your own, non-commercial use. For other desired uses, prior written permission should be obtained from the GMP+ International B.V.</Copyright>
  <Datum>Date</Datum>
  <Disclaimer>This publication was established for the purpose of providing information to interested parties with respect to GMP+-standards. The publication will be updated regularly. GMP+ International B.V. is not liable for any inaccuracies in this publication.</Disclaimer>
  <DisclaimerKop>Disclaimer</DisclaimerKop>
  <DisclaimerMi>The requirements in this GMP+ MI document are integral part of the GMP+ Feed Certification scheme, but they have been set by the organization mentioned on the title page. GMP+ International B.V. cannot be held liable for damages, losses or costs arising out of or in connection with these requirements.</DisclaimerMi>
  <Guidance>Guidance</Guidance>
  <Id>1033</Id>
  <Implementatiedatum>Effective from</Implementatiedatum>
  <Inhoudsopgave>Index</Inhoudsopgave>
  <LanguageId>wdEnglishUS</LanguageId>
  <Locatie>Location</Locatie>
  <No>No.</No>
  <Notitie>Memo</Notitie>
  <Notulen>Minutes</Notulen>
  <Omschrijving>Definition</Omschrijving>
  <OmschrijvingTabel>Description</OmschrijvingTabel>
  <Onderwerp>Subject</Onderwerp>
  <OnsKenmerk>Our reference</OnsKenmerk>
  <Plaats>Location</Plaats>
  <Programma>Program</Programma>
  <Samenwerking>In cooperation with:</Samenwerking>
  <TaalOmschrijving>English</TaalOmschrijving>
  <Taalcode>EN</Taalcode>
  <Telefoon>Phone</Telefoon>
  <Tijdstip>Point of time</Tijdstip>
  <Toelichting>Guidance</Toelichting>
  <UwKenmerk>Your reference</UwKenmerk>
  <Versie>Version</Versie>
</Taa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B8C3-C723-4654-92F4-1AFF9AD3AA0A}">
  <ds:schemaRefs>
    <ds:schemaRef ds:uri="http://www.keyscript.nl/gmpplus/note"/>
  </ds:schemaRefs>
</ds:datastoreItem>
</file>

<file path=customXml/itemProps2.xml><?xml version="1.0" encoding="utf-8"?>
<ds:datastoreItem xmlns:ds="http://schemas.openxmlformats.org/officeDocument/2006/customXml" ds:itemID="{B5991FDD-DEA1-4B91-9711-7B21B15EC6B7}">
  <ds:schemaRefs>
    <ds:schemaRef ds:uri="http://www.keyscript.nl/gmpplus/vertalingen"/>
    <ds:schemaRef ds:uri="http://schemas.microsoft.com/2003/10/Serialization/Arrays"/>
  </ds:schemaRefs>
</ds:datastoreItem>
</file>

<file path=customXml/itemProps3.xml><?xml version="1.0" encoding="utf-8"?>
<ds:datastoreItem xmlns:ds="http://schemas.openxmlformats.org/officeDocument/2006/customXml" ds:itemID="{4F94332F-9E52-44BD-9846-27440F67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7</Pages>
  <Words>1450</Words>
  <Characters>7977</Characters>
  <Application>Microsoft Office Word</Application>
  <DocSecurity>0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GMP+ International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11</cp:revision>
  <cp:lastPrinted>2019-02-18T14:14:00Z</cp:lastPrinted>
  <dcterms:created xsi:type="dcterms:W3CDTF">2019-02-05T14:14:00Z</dcterms:created>
  <dcterms:modified xsi:type="dcterms:W3CDTF">2019-02-18T14:50:00Z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21-08-2018</vt:lpwstr>
  </property>
  <property fmtid="{D5CDD505-2E9C-101B-9397-08002B2CF9AE}" pid="3" name="DLL volledige naam">
    <vt:lpwstr>GmpPlusNote, Version=1.1.0.0,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1.1.0.0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</vt:lpwstr>
  </property>
</Properties>
</file>